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BE143" w14:textId="77777777" w:rsidR="00E534C5" w:rsidRPr="0037319B" w:rsidRDefault="00E534C5" w:rsidP="00E534C5">
      <w:pPr>
        <w:spacing w:after="40" w:line="320" w:lineRule="atLeast"/>
        <w:jc w:val="center"/>
        <w:rPr>
          <w:rFonts w:cstheme="minorHAnsi"/>
          <w:b/>
          <w:bCs/>
          <w:sz w:val="20"/>
          <w:szCs w:val="20"/>
          <w:lang w:val="en-US"/>
        </w:rPr>
      </w:pPr>
    </w:p>
    <w:p w14:paraId="7B13CC68" w14:textId="77777777" w:rsidR="00E534C5" w:rsidRPr="0037319B" w:rsidRDefault="00E534C5" w:rsidP="00E534C5">
      <w:pPr>
        <w:spacing w:after="40" w:line="320" w:lineRule="atLeast"/>
        <w:ind w:left="2880"/>
        <w:jc w:val="both"/>
        <w:rPr>
          <w:rFonts w:cstheme="minorHAnsi"/>
          <w:b/>
          <w:bCs/>
          <w:sz w:val="20"/>
          <w:szCs w:val="20"/>
          <w:lang w:val="en-US"/>
        </w:rPr>
      </w:pPr>
    </w:p>
    <w:p w14:paraId="7AB3BEDB" w14:textId="77777777" w:rsidR="002C6197" w:rsidRPr="0037319B" w:rsidRDefault="002C6197" w:rsidP="00F52C0C">
      <w:pPr>
        <w:jc w:val="center"/>
        <w:rPr>
          <w:rFonts w:cstheme="minorHAnsi"/>
          <w:b/>
          <w:spacing w:val="20"/>
          <w:sz w:val="24"/>
          <w:szCs w:val="24"/>
          <w:u w:val="double"/>
        </w:rPr>
      </w:pPr>
      <w:r w:rsidRPr="0037319B">
        <w:rPr>
          <w:rFonts w:cstheme="minorHAnsi"/>
          <w:b/>
          <w:spacing w:val="20"/>
          <w:sz w:val="24"/>
          <w:szCs w:val="24"/>
          <w:u w:val="double"/>
        </w:rPr>
        <w:t>ΕΝΤΥΠΟ ΕΞΟΥΣΙΟΔΟΤΗΣΗΣ ΑΝΤΙΠΡΟΣΩΠΟΥ</w:t>
      </w:r>
    </w:p>
    <w:p w14:paraId="5CADCB65" w14:textId="01703479" w:rsidR="002C6197" w:rsidRPr="0037319B" w:rsidRDefault="002C6197" w:rsidP="002C6197">
      <w:pPr>
        <w:jc w:val="both"/>
        <w:rPr>
          <w:rFonts w:cstheme="minorHAnsi"/>
        </w:rPr>
      </w:pPr>
      <w:r w:rsidRPr="0037319B">
        <w:rPr>
          <w:rFonts w:cstheme="minorHAnsi"/>
        </w:rPr>
        <w:t xml:space="preserve">ΓΙΑ ΤΗ ΣΥΜΜΕΤΟΧΗ ΣΤΗΝ ΤΑΚΤΙΚΗ ΓΕΝΙΚΗ ΣΥΝΕΛΕΥΣΗ ΤΩΝ ΜΕΤΟΧΩΝ ΤΗΣ </w:t>
      </w:r>
      <w:r w:rsidR="007716B5" w:rsidRPr="0037319B">
        <w:rPr>
          <w:rFonts w:cstheme="minorHAnsi"/>
        </w:rPr>
        <w:t>«</w:t>
      </w:r>
      <w:r w:rsidRPr="0037319B">
        <w:rPr>
          <w:rFonts w:cstheme="minorHAnsi"/>
        </w:rPr>
        <w:t>CNL CAPITAL ΕΚΕΣ-ΔΟΕΕ</w:t>
      </w:r>
      <w:r w:rsidR="007716B5" w:rsidRPr="0037319B">
        <w:rPr>
          <w:rFonts w:cstheme="minorHAnsi"/>
        </w:rPr>
        <w:t>»</w:t>
      </w:r>
      <w:r w:rsidRPr="0037319B">
        <w:rPr>
          <w:rFonts w:cstheme="minorHAnsi"/>
        </w:rPr>
        <w:t xml:space="preserve"> ΤΗΣ </w:t>
      </w:r>
      <w:r w:rsidR="00690A5D" w:rsidRPr="0037319B">
        <w:rPr>
          <w:rFonts w:eastAsia="Times New Roman" w:cstheme="minorHAnsi"/>
          <w:b/>
          <w:color w:val="000000"/>
        </w:rPr>
        <w:t>8</w:t>
      </w:r>
      <w:r w:rsidR="00690A5D" w:rsidRPr="0037319B">
        <w:rPr>
          <w:rFonts w:eastAsia="Times New Roman" w:cstheme="minorHAnsi"/>
          <w:b/>
          <w:color w:val="000000"/>
          <w:vertAlign w:val="superscript"/>
        </w:rPr>
        <w:t>ης</w:t>
      </w:r>
      <w:r w:rsidR="00690A5D" w:rsidRPr="0037319B">
        <w:rPr>
          <w:rFonts w:eastAsia="Times New Roman" w:cstheme="minorHAnsi"/>
          <w:b/>
          <w:color w:val="000000"/>
        </w:rPr>
        <w:t xml:space="preserve"> ΜΑΙΟΥ 2019</w:t>
      </w:r>
      <w:r w:rsidR="00C806DF" w:rsidRPr="0037319B">
        <w:rPr>
          <w:rFonts w:cstheme="minorHAnsi"/>
        </w:rPr>
        <w:t>,</w:t>
      </w:r>
      <w:r w:rsidRPr="0037319B">
        <w:rPr>
          <w:rFonts w:cstheme="minorHAnsi"/>
        </w:rPr>
        <w:t xml:space="preserve"> Η’ Σ</w:t>
      </w:r>
      <w:r w:rsidR="000C7070">
        <w:rPr>
          <w:rFonts w:cstheme="minorHAnsi"/>
        </w:rPr>
        <w:t>Ε ΕΠΟΜΕΝΗ</w:t>
      </w:r>
      <w:r w:rsidRPr="0037319B">
        <w:rPr>
          <w:rFonts w:cstheme="minorHAnsi"/>
        </w:rPr>
        <w:t xml:space="preserve"> ΕΠΑΝΑΛΗΠΤΙΚΗ.</w:t>
      </w:r>
    </w:p>
    <w:p w14:paraId="7D63D66B" w14:textId="77777777" w:rsidR="00F52C0C" w:rsidRPr="0037319B" w:rsidRDefault="00F52C0C" w:rsidP="002C6197">
      <w:pPr>
        <w:jc w:val="both"/>
        <w:rPr>
          <w:rFonts w:cstheme="minorHAnsi"/>
        </w:rPr>
      </w:pPr>
    </w:p>
    <w:p w14:paraId="1260DB01" w14:textId="305D110C" w:rsidR="002C6197" w:rsidRPr="0037319B" w:rsidRDefault="002C6197" w:rsidP="002C6197">
      <w:pPr>
        <w:jc w:val="both"/>
        <w:rPr>
          <w:rFonts w:cstheme="minorHAnsi"/>
        </w:rPr>
      </w:pPr>
      <w:r w:rsidRPr="0037319B">
        <w:rPr>
          <w:rFonts w:cstheme="minorHAnsi"/>
        </w:rPr>
        <w:t xml:space="preserve">Ο κάτωθι υπογράφων μέτοχος ή νόμιμος εκπρόσωπος μετόχου της Εταιρείας «CNL CAPITAL ΕΚΕΣ-ΔΟΕΕ.» </w:t>
      </w:r>
    </w:p>
    <w:tbl>
      <w:tblPr>
        <w:tblStyle w:val="TableGrid"/>
        <w:tblW w:w="9355" w:type="dxa"/>
        <w:tblLook w:val="04A0" w:firstRow="1" w:lastRow="0" w:firstColumn="1" w:lastColumn="0" w:noHBand="0" w:noVBand="1"/>
      </w:tblPr>
      <w:tblGrid>
        <w:gridCol w:w="4148"/>
        <w:gridCol w:w="5207"/>
      </w:tblGrid>
      <w:tr w:rsidR="002C6197" w:rsidRPr="0037319B" w14:paraId="61A277B5" w14:textId="77777777" w:rsidTr="00F52C0C">
        <w:tc>
          <w:tcPr>
            <w:tcW w:w="4148" w:type="dxa"/>
          </w:tcPr>
          <w:p w14:paraId="2C38ECBC" w14:textId="200DE5A9" w:rsidR="002C6197" w:rsidRPr="0037319B" w:rsidRDefault="002C6197" w:rsidP="009439A9">
            <w:pPr>
              <w:rPr>
                <w:rFonts w:asciiTheme="minorHAnsi" w:eastAsiaTheme="minorHAnsi" w:hAnsiTheme="minorHAnsi" w:cstheme="minorHAnsi"/>
                <w:sz w:val="22"/>
                <w:szCs w:val="22"/>
                <w:lang w:eastAsia="en-US" w:bidi="ar-SA"/>
              </w:rPr>
            </w:pPr>
            <w:r w:rsidRPr="0037319B">
              <w:rPr>
                <w:rFonts w:asciiTheme="minorHAnsi" w:eastAsiaTheme="minorHAnsi" w:hAnsiTheme="minorHAnsi" w:cstheme="minorHAnsi"/>
                <w:sz w:val="22"/>
                <w:szCs w:val="22"/>
                <w:lang w:eastAsia="en-US" w:bidi="ar-SA"/>
              </w:rPr>
              <w:t>Ονοματεπώνυμο / Επωνυμία</w:t>
            </w:r>
          </w:p>
        </w:tc>
        <w:tc>
          <w:tcPr>
            <w:tcW w:w="5207" w:type="dxa"/>
          </w:tcPr>
          <w:p w14:paraId="1EDEBA6C" w14:textId="77777777" w:rsidR="002C6197" w:rsidRPr="0037319B" w:rsidRDefault="002C6197" w:rsidP="009439A9">
            <w:pPr>
              <w:rPr>
                <w:rFonts w:asciiTheme="minorHAnsi" w:hAnsiTheme="minorHAnsi" w:cstheme="minorHAnsi"/>
              </w:rPr>
            </w:pPr>
          </w:p>
        </w:tc>
      </w:tr>
      <w:tr w:rsidR="004643D8" w:rsidRPr="0037319B" w14:paraId="273ABCBA" w14:textId="77777777" w:rsidTr="00F52C0C">
        <w:tc>
          <w:tcPr>
            <w:tcW w:w="4148" w:type="dxa"/>
          </w:tcPr>
          <w:p w14:paraId="488DA3B9" w14:textId="72EF00CD" w:rsidR="004643D8" w:rsidRPr="0037319B" w:rsidRDefault="004643D8" w:rsidP="009439A9">
            <w:pPr>
              <w:rPr>
                <w:rFonts w:asciiTheme="minorHAnsi" w:hAnsiTheme="minorHAnsi" w:cstheme="minorHAnsi"/>
                <w:sz w:val="20"/>
                <w:szCs w:val="20"/>
              </w:rPr>
            </w:pPr>
            <w:r w:rsidRPr="0037319B">
              <w:rPr>
                <w:rFonts w:asciiTheme="minorHAnsi" w:hAnsiTheme="minorHAnsi" w:cstheme="minorHAnsi"/>
                <w:sz w:val="22"/>
                <w:szCs w:val="20"/>
              </w:rPr>
              <w:t>Ονοματεπώνυμο εκπροσώπου Ν.Π.</w:t>
            </w:r>
          </w:p>
        </w:tc>
        <w:tc>
          <w:tcPr>
            <w:tcW w:w="5207" w:type="dxa"/>
          </w:tcPr>
          <w:p w14:paraId="7CCEDE80" w14:textId="77777777" w:rsidR="004643D8" w:rsidRPr="0037319B" w:rsidRDefault="004643D8" w:rsidP="009439A9">
            <w:pPr>
              <w:rPr>
                <w:rFonts w:asciiTheme="minorHAnsi" w:hAnsiTheme="minorHAnsi" w:cstheme="minorHAnsi"/>
              </w:rPr>
            </w:pPr>
          </w:p>
        </w:tc>
      </w:tr>
      <w:tr w:rsidR="002C6197" w:rsidRPr="0037319B" w14:paraId="67763B43" w14:textId="77777777" w:rsidTr="00F52C0C">
        <w:tc>
          <w:tcPr>
            <w:tcW w:w="4148" w:type="dxa"/>
          </w:tcPr>
          <w:p w14:paraId="30D7369E" w14:textId="77777777" w:rsidR="002C6197" w:rsidRPr="0037319B" w:rsidRDefault="002C6197" w:rsidP="009439A9">
            <w:pPr>
              <w:rPr>
                <w:rFonts w:asciiTheme="minorHAnsi" w:eastAsiaTheme="minorHAnsi" w:hAnsiTheme="minorHAnsi" w:cstheme="minorHAnsi"/>
                <w:sz w:val="22"/>
                <w:szCs w:val="22"/>
                <w:lang w:eastAsia="en-US" w:bidi="ar-SA"/>
              </w:rPr>
            </w:pPr>
            <w:r w:rsidRPr="0037319B">
              <w:rPr>
                <w:rFonts w:asciiTheme="minorHAnsi" w:eastAsiaTheme="minorHAnsi" w:hAnsiTheme="minorHAnsi" w:cstheme="minorHAnsi"/>
                <w:sz w:val="22"/>
                <w:szCs w:val="22"/>
                <w:lang w:eastAsia="en-US" w:bidi="ar-SA"/>
              </w:rPr>
              <w:t>Διεύθυνση / Έδρα</w:t>
            </w:r>
          </w:p>
        </w:tc>
        <w:tc>
          <w:tcPr>
            <w:tcW w:w="5207" w:type="dxa"/>
          </w:tcPr>
          <w:p w14:paraId="4B571966" w14:textId="77777777" w:rsidR="002C6197" w:rsidRPr="0037319B" w:rsidRDefault="002C6197" w:rsidP="009439A9">
            <w:pPr>
              <w:rPr>
                <w:rFonts w:asciiTheme="minorHAnsi" w:hAnsiTheme="minorHAnsi" w:cstheme="minorHAnsi"/>
              </w:rPr>
            </w:pPr>
          </w:p>
        </w:tc>
      </w:tr>
      <w:tr w:rsidR="002C6197" w:rsidRPr="0037319B" w14:paraId="19505433" w14:textId="77777777" w:rsidTr="00F52C0C">
        <w:tc>
          <w:tcPr>
            <w:tcW w:w="4148" w:type="dxa"/>
          </w:tcPr>
          <w:p w14:paraId="3DCC780B" w14:textId="77777777" w:rsidR="002C6197" w:rsidRPr="0037319B" w:rsidRDefault="002C6197" w:rsidP="009439A9">
            <w:pPr>
              <w:rPr>
                <w:rFonts w:asciiTheme="minorHAnsi" w:eastAsiaTheme="minorHAnsi" w:hAnsiTheme="minorHAnsi" w:cstheme="minorHAnsi"/>
                <w:sz w:val="22"/>
                <w:szCs w:val="22"/>
                <w:lang w:eastAsia="en-US" w:bidi="ar-SA"/>
              </w:rPr>
            </w:pPr>
            <w:r w:rsidRPr="0037319B">
              <w:rPr>
                <w:rFonts w:asciiTheme="minorHAnsi" w:eastAsiaTheme="minorHAnsi" w:hAnsiTheme="minorHAnsi" w:cstheme="minorHAnsi"/>
                <w:sz w:val="22"/>
                <w:szCs w:val="22"/>
                <w:lang w:eastAsia="en-US" w:bidi="ar-SA"/>
              </w:rPr>
              <w:t>Στοιχεία επικοινωνίας (τηλ.)</w:t>
            </w:r>
          </w:p>
        </w:tc>
        <w:tc>
          <w:tcPr>
            <w:tcW w:w="5207" w:type="dxa"/>
          </w:tcPr>
          <w:p w14:paraId="68261DC1" w14:textId="77777777" w:rsidR="002C6197" w:rsidRPr="0037319B" w:rsidRDefault="002C6197" w:rsidP="009439A9">
            <w:pPr>
              <w:rPr>
                <w:rFonts w:asciiTheme="minorHAnsi" w:hAnsiTheme="minorHAnsi" w:cstheme="minorHAnsi"/>
              </w:rPr>
            </w:pPr>
          </w:p>
        </w:tc>
      </w:tr>
      <w:tr w:rsidR="002C6197" w:rsidRPr="0037319B" w14:paraId="7C67548E" w14:textId="77777777" w:rsidTr="00F52C0C">
        <w:tc>
          <w:tcPr>
            <w:tcW w:w="4148" w:type="dxa"/>
          </w:tcPr>
          <w:p w14:paraId="39BAEF43" w14:textId="77777777" w:rsidR="002C6197" w:rsidRPr="0037319B" w:rsidRDefault="002C6197" w:rsidP="009439A9">
            <w:pPr>
              <w:rPr>
                <w:rFonts w:asciiTheme="minorHAnsi" w:eastAsiaTheme="minorHAnsi" w:hAnsiTheme="minorHAnsi" w:cstheme="minorHAnsi"/>
                <w:sz w:val="22"/>
                <w:szCs w:val="22"/>
                <w:lang w:eastAsia="en-US" w:bidi="ar-SA"/>
              </w:rPr>
            </w:pPr>
            <w:r w:rsidRPr="0037319B">
              <w:rPr>
                <w:rFonts w:asciiTheme="minorHAnsi" w:eastAsiaTheme="minorHAnsi" w:hAnsiTheme="minorHAnsi" w:cstheme="minorHAnsi"/>
                <w:sz w:val="22"/>
                <w:szCs w:val="22"/>
                <w:lang w:eastAsia="en-US" w:bidi="ar-SA"/>
              </w:rPr>
              <w:t>Αριθμός Μερίδας Σ.Α.Τ.</w:t>
            </w:r>
          </w:p>
        </w:tc>
        <w:tc>
          <w:tcPr>
            <w:tcW w:w="5207" w:type="dxa"/>
          </w:tcPr>
          <w:p w14:paraId="5379A2CC" w14:textId="77777777" w:rsidR="002C6197" w:rsidRPr="0037319B" w:rsidRDefault="002C6197" w:rsidP="009439A9">
            <w:pPr>
              <w:rPr>
                <w:rFonts w:asciiTheme="minorHAnsi" w:hAnsiTheme="minorHAnsi" w:cstheme="minorHAnsi"/>
              </w:rPr>
            </w:pPr>
          </w:p>
        </w:tc>
      </w:tr>
      <w:tr w:rsidR="002C6197" w:rsidRPr="0037319B" w14:paraId="014468C3" w14:textId="77777777" w:rsidTr="00F52C0C">
        <w:tc>
          <w:tcPr>
            <w:tcW w:w="4148" w:type="dxa"/>
          </w:tcPr>
          <w:p w14:paraId="2323D3BC" w14:textId="77777777" w:rsidR="002C6197" w:rsidRPr="0037319B" w:rsidRDefault="002C6197" w:rsidP="009439A9">
            <w:pPr>
              <w:rPr>
                <w:rFonts w:asciiTheme="minorHAnsi" w:eastAsiaTheme="minorHAnsi" w:hAnsiTheme="minorHAnsi" w:cstheme="minorHAnsi"/>
                <w:sz w:val="22"/>
                <w:szCs w:val="22"/>
                <w:lang w:eastAsia="en-US" w:bidi="ar-SA"/>
              </w:rPr>
            </w:pPr>
            <w:r w:rsidRPr="0037319B">
              <w:rPr>
                <w:rFonts w:asciiTheme="minorHAnsi" w:eastAsiaTheme="minorHAnsi" w:hAnsiTheme="minorHAnsi" w:cstheme="minorHAnsi"/>
                <w:sz w:val="22"/>
                <w:szCs w:val="22"/>
                <w:lang w:eastAsia="en-US" w:bidi="ar-SA"/>
              </w:rPr>
              <w:t>Αριθμός μετοχών / Δικαιωμάτων ψήφου</w:t>
            </w:r>
          </w:p>
        </w:tc>
        <w:tc>
          <w:tcPr>
            <w:tcW w:w="5207" w:type="dxa"/>
          </w:tcPr>
          <w:p w14:paraId="307E886C" w14:textId="77777777" w:rsidR="002C6197" w:rsidRPr="0037319B" w:rsidRDefault="002C6197" w:rsidP="009439A9">
            <w:pPr>
              <w:rPr>
                <w:rFonts w:asciiTheme="minorHAnsi" w:hAnsiTheme="minorHAnsi" w:cstheme="minorHAnsi"/>
              </w:rPr>
            </w:pPr>
          </w:p>
        </w:tc>
      </w:tr>
    </w:tbl>
    <w:p w14:paraId="2641893A" w14:textId="75284550" w:rsidR="00E534C5" w:rsidRPr="0037319B" w:rsidRDefault="00E534C5" w:rsidP="00E534C5">
      <w:pPr>
        <w:spacing w:after="40" w:line="320" w:lineRule="atLeast"/>
        <w:ind w:left="2880"/>
        <w:jc w:val="both"/>
        <w:rPr>
          <w:rFonts w:cstheme="minorHAnsi"/>
          <w:b/>
          <w:bCs/>
          <w:sz w:val="20"/>
          <w:szCs w:val="20"/>
          <w:lang w:val="en-US"/>
        </w:rPr>
      </w:pPr>
    </w:p>
    <w:p w14:paraId="47F1AF96" w14:textId="77777777" w:rsidR="00690A5D" w:rsidRPr="0037319B" w:rsidRDefault="00690A5D" w:rsidP="008D4E3A">
      <w:pPr>
        <w:jc w:val="center"/>
        <w:rPr>
          <w:rFonts w:cstheme="minorHAnsi"/>
          <w:b/>
        </w:rPr>
      </w:pPr>
    </w:p>
    <w:p w14:paraId="1187F408" w14:textId="5443CBE3" w:rsidR="008D4E3A" w:rsidRPr="0037319B" w:rsidRDefault="008D4E3A" w:rsidP="008D4E3A">
      <w:pPr>
        <w:jc w:val="center"/>
        <w:rPr>
          <w:rFonts w:cstheme="minorHAnsi"/>
          <w:b/>
        </w:rPr>
      </w:pPr>
      <w:r w:rsidRPr="0037319B">
        <w:rPr>
          <w:rFonts w:cstheme="minorHAnsi"/>
          <w:b/>
        </w:rPr>
        <w:t>ΕΞΟΥΣΙΟΔΟΤΩ</w:t>
      </w:r>
    </w:p>
    <w:p w14:paraId="27A9885D" w14:textId="77777777" w:rsidR="008D4E3A" w:rsidRPr="0037319B" w:rsidRDefault="008D4E3A" w:rsidP="008D4E3A">
      <w:pPr>
        <w:jc w:val="both"/>
        <w:rPr>
          <w:rFonts w:cstheme="minorHAnsi"/>
        </w:rPr>
      </w:pPr>
      <w:r w:rsidRPr="0037319B">
        <w:rPr>
          <w:rFonts w:cstheme="minorHAnsi"/>
        </w:rPr>
        <w:t xml:space="preserve"> </w:t>
      </w:r>
    </w:p>
    <w:p w14:paraId="2DE11245" w14:textId="7323B322" w:rsidR="008D4E3A" w:rsidRPr="0037319B" w:rsidRDefault="008D4E3A" w:rsidP="008D4E3A">
      <w:pPr>
        <w:jc w:val="both"/>
        <w:rPr>
          <w:rFonts w:cstheme="minorHAnsi"/>
        </w:rPr>
      </w:pPr>
      <w:r w:rsidRPr="0037319B">
        <w:rPr>
          <w:rFonts w:cstheme="minorHAnsi"/>
        </w:rPr>
        <w:t>Τον / την κ. ...............................................................................................................................</w:t>
      </w:r>
      <w:r w:rsidR="00C806DF" w:rsidRPr="0037319B">
        <w:rPr>
          <w:rFonts w:cstheme="minorHAnsi"/>
        </w:rPr>
        <w:t>......</w:t>
      </w:r>
      <w:r w:rsidRPr="0037319B">
        <w:rPr>
          <w:rFonts w:cstheme="minorHAnsi"/>
        </w:rPr>
        <w:t xml:space="preserve">.. </w:t>
      </w:r>
    </w:p>
    <w:p w14:paraId="2E869EEC" w14:textId="76E4829A" w:rsidR="008D4E3A" w:rsidRPr="0037319B" w:rsidRDefault="008D4E3A" w:rsidP="008D4E3A">
      <w:pPr>
        <w:jc w:val="both"/>
        <w:rPr>
          <w:rFonts w:cstheme="minorHAnsi"/>
        </w:rPr>
      </w:pPr>
      <w:r w:rsidRPr="0037319B">
        <w:rPr>
          <w:rFonts w:cstheme="minorHAnsi"/>
        </w:rPr>
        <w:t>Τον / την κ. ..................................................................................................................</w:t>
      </w:r>
      <w:r w:rsidR="00C806DF" w:rsidRPr="0037319B">
        <w:rPr>
          <w:rFonts w:cstheme="minorHAnsi"/>
        </w:rPr>
        <w:t>.....</w:t>
      </w:r>
      <w:r w:rsidRPr="0037319B">
        <w:rPr>
          <w:rFonts w:cstheme="minorHAnsi"/>
        </w:rPr>
        <w:t>....</w:t>
      </w:r>
      <w:r w:rsidR="00C806DF" w:rsidRPr="0037319B">
        <w:rPr>
          <w:rFonts w:cstheme="minorHAnsi"/>
        </w:rPr>
        <w:t>.</w:t>
      </w:r>
      <w:r w:rsidRPr="0037319B">
        <w:rPr>
          <w:rFonts w:cstheme="minorHAnsi"/>
        </w:rPr>
        <w:t xml:space="preserve">........... </w:t>
      </w:r>
    </w:p>
    <w:p w14:paraId="7D8B8841" w14:textId="5ED39ABF" w:rsidR="008D4E3A" w:rsidRPr="0037319B" w:rsidRDefault="008D4E3A" w:rsidP="008D4E3A">
      <w:pPr>
        <w:jc w:val="both"/>
        <w:rPr>
          <w:rFonts w:cstheme="minorHAnsi"/>
        </w:rPr>
      </w:pPr>
      <w:r w:rsidRPr="0037319B">
        <w:rPr>
          <w:rFonts w:cstheme="minorHAnsi"/>
        </w:rPr>
        <w:t>Τον / την κ. ...................................................................................................................</w:t>
      </w:r>
      <w:r w:rsidR="00C806DF" w:rsidRPr="0037319B">
        <w:rPr>
          <w:rFonts w:cstheme="minorHAnsi"/>
        </w:rPr>
        <w:t>......</w:t>
      </w:r>
      <w:r w:rsidRPr="0037319B">
        <w:rPr>
          <w:rFonts w:cstheme="minorHAnsi"/>
        </w:rPr>
        <w:t xml:space="preserve">.............. </w:t>
      </w:r>
    </w:p>
    <w:p w14:paraId="675155F8" w14:textId="36DD75CC" w:rsidR="008D4E3A" w:rsidRPr="0037319B" w:rsidRDefault="008D4E3A" w:rsidP="008D4E3A">
      <w:pPr>
        <w:jc w:val="center"/>
        <w:rPr>
          <w:rFonts w:cstheme="minorHAnsi"/>
        </w:rPr>
      </w:pPr>
      <w:r w:rsidRPr="0037319B">
        <w:rPr>
          <w:rFonts w:cstheme="minorHAnsi"/>
        </w:rPr>
        <w:t>(</w:t>
      </w:r>
      <w:r w:rsidRPr="0037319B">
        <w:rPr>
          <w:rFonts w:cstheme="minorHAnsi"/>
          <w:color w:val="404040" w:themeColor="text1" w:themeTint="BF"/>
        </w:rPr>
        <w:t>Παρακαλούμε να συμπληρώσετε παραπάνω μέχρι τρεις αντιπροσώπους</w:t>
      </w:r>
      <w:r w:rsidRPr="0037319B">
        <w:rPr>
          <w:rFonts w:cstheme="minorHAnsi"/>
        </w:rPr>
        <w:t>)</w:t>
      </w:r>
    </w:p>
    <w:p w14:paraId="3F60E057" w14:textId="77777777" w:rsidR="008D4E3A" w:rsidRPr="0037319B" w:rsidRDefault="008D4E3A" w:rsidP="008D4E3A">
      <w:pPr>
        <w:jc w:val="both"/>
        <w:rPr>
          <w:rFonts w:cstheme="minorHAnsi"/>
        </w:rPr>
      </w:pPr>
    </w:p>
    <w:p w14:paraId="112DCD16" w14:textId="7899948C" w:rsidR="008D4E3A" w:rsidRPr="0037319B" w:rsidRDefault="008D4E3A" w:rsidP="008D4E3A">
      <w:pPr>
        <w:jc w:val="both"/>
        <w:rPr>
          <w:rFonts w:cstheme="minorHAnsi"/>
        </w:rPr>
      </w:pPr>
      <w:r w:rsidRPr="0037319B">
        <w:rPr>
          <w:rFonts w:cstheme="minorHAnsi"/>
        </w:rPr>
        <w:t xml:space="preserve">Προκειμένου να με αντιπροσωπεύσουν στην προσεχή Τακτική Γενική Συνέλευση των Μετόχων της Εταιρείας που θα συνέλθει </w:t>
      </w:r>
      <w:r w:rsidRPr="0037319B">
        <w:rPr>
          <w:rFonts w:cstheme="minorHAnsi"/>
          <w:b/>
          <w:bCs/>
        </w:rPr>
        <w:t>την  8</w:t>
      </w:r>
      <w:r w:rsidR="008B44E3" w:rsidRPr="0037319B">
        <w:rPr>
          <w:rFonts w:eastAsia="Times New Roman" w:cstheme="minorHAnsi"/>
          <w:b/>
          <w:color w:val="000000"/>
          <w:vertAlign w:val="superscript"/>
        </w:rPr>
        <w:t>η</w:t>
      </w:r>
      <w:r w:rsidRPr="0037319B">
        <w:rPr>
          <w:rFonts w:cstheme="minorHAnsi"/>
          <w:b/>
          <w:bCs/>
        </w:rPr>
        <w:t xml:space="preserve"> Μαΐου 2019 ημέρα Τετάρτη και ώρα 18.00 μ.μ.</w:t>
      </w:r>
      <w:r w:rsidRPr="0037319B">
        <w:rPr>
          <w:rFonts w:cstheme="minorHAnsi"/>
          <w:color w:val="000000"/>
        </w:rPr>
        <w:t xml:space="preserve"> στο Ξενοδοχείο Αμαλία Αθηνών, Λεωφ. Αμαλίας 10, 10557 </w:t>
      </w:r>
      <w:r w:rsidR="008B44E3" w:rsidRPr="0037319B">
        <w:rPr>
          <w:rFonts w:cstheme="minorHAnsi"/>
          <w:color w:val="000000"/>
        </w:rPr>
        <w:t xml:space="preserve">Σύνταγμα, </w:t>
      </w:r>
      <w:r w:rsidRPr="0037319B">
        <w:rPr>
          <w:rFonts w:cstheme="minorHAnsi"/>
          <w:color w:val="000000"/>
        </w:rPr>
        <w:t>Αθήνα,</w:t>
      </w:r>
      <w:r w:rsidRPr="0037319B">
        <w:rPr>
          <w:rFonts w:cstheme="minorHAnsi"/>
        </w:rPr>
        <w:t xml:space="preserve"> ή σε </w:t>
      </w:r>
      <w:r w:rsidR="000C7070">
        <w:rPr>
          <w:rFonts w:cstheme="minorHAnsi"/>
        </w:rPr>
        <w:t xml:space="preserve">επόμενη </w:t>
      </w:r>
      <w:r w:rsidRPr="0037319B">
        <w:rPr>
          <w:rFonts w:cstheme="minorHAnsi"/>
        </w:rPr>
        <w:t xml:space="preserve">επαναληπτική, και να ψηφίσουν επ’ ονόματι και για λογαριασμό μου / του νομικού προσώπου που νομίμως εκπροσωπώ, με το σύνολο των μετοχών και δικαιωμάτων ψήφου της Εταιρείας των οποίων είμαι κάτοχος και αναγράφονται στην παρούσα εξουσιοδότηση, ως προς όλα τα θέματα της Ημερήσιας Διάταξης: </w:t>
      </w:r>
    </w:p>
    <w:p w14:paraId="1421EDE2" w14:textId="4E464763" w:rsidR="008D4E3A" w:rsidRPr="0037319B" w:rsidRDefault="002032CB" w:rsidP="008D4E3A">
      <w:pPr>
        <w:jc w:val="both"/>
        <w:rPr>
          <w:rFonts w:cstheme="minorHAnsi"/>
        </w:rPr>
      </w:pPr>
      <w:r w:rsidRPr="0037319B">
        <w:rPr>
          <w:rFonts w:cstheme="minorHAnsi"/>
          <w:noProof/>
        </w:rPr>
        <mc:AlternateContent>
          <mc:Choice Requires="wps">
            <w:drawing>
              <wp:anchor distT="0" distB="0" distL="114300" distR="114300" simplePos="0" relativeHeight="251659264" behindDoc="0" locked="0" layoutInCell="1" allowOverlap="1" wp14:anchorId="792D7508" wp14:editId="295F4F8C">
                <wp:simplePos x="0" y="0"/>
                <wp:positionH relativeFrom="margin">
                  <wp:align>left</wp:align>
                </wp:positionH>
                <wp:positionV relativeFrom="paragraph">
                  <wp:posOffset>316865</wp:posOffset>
                </wp:positionV>
                <wp:extent cx="533400" cy="2381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533400" cy="2381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2E2E4F" id="Rectangle 1" o:spid="_x0000_s1026" style="position:absolute;margin-left:0;margin-top:24.95pt;width:42pt;height:18.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" fillcolor="white [3201]" strokecolor="black [3200]" strokeweight="2pt">
                <w10:wrap anchorx="margin"/>
              </v:rect>
            </w:pict>
          </mc:Fallback>
        </mc:AlternateContent>
      </w:r>
      <w:r w:rsidR="008D4E3A" w:rsidRPr="0037319B">
        <w:rPr>
          <w:rFonts w:cstheme="minorHAnsi"/>
        </w:rPr>
        <w:t xml:space="preserve"> </w:t>
      </w:r>
    </w:p>
    <w:p w14:paraId="252174E0" w14:textId="793DCE27" w:rsidR="008D4E3A" w:rsidRPr="0037319B" w:rsidRDefault="002032CB" w:rsidP="008D4E3A">
      <w:pPr>
        <w:jc w:val="both"/>
        <w:rPr>
          <w:rFonts w:cstheme="minorHAnsi"/>
        </w:rPr>
      </w:pPr>
      <w:r w:rsidRPr="0037319B">
        <w:rPr>
          <w:rFonts w:cstheme="minorHAnsi"/>
        </w:rPr>
        <w:t xml:space="preserve">            </w:t>
      </w:r>
      <w:r w:rsidRPr="0037319B">
        <w:rPr>
          <w:rFonts w:cstheme="minorHAnsi"/>
        </w:rPr>
        <w:tab/>
        <w:t xml:space="preserve">   </w:t>
      </w:r>
      <w:r w:rsidR="000236CA" w:rsidRPr="0037319B">
        <w:rPr>
          <w:rFonts w:cstheme="minorHAnsi"/>
        </w:rPr>
        <w:t xml:space="preserve"> </w:t>
      </w:r>
      <w:r w:rsidR="002A54B3" w:rsidRPr="0037319B">
        <w:rPr>
          <w:rFonts w:cstheme="minorHAnsi"/>
        </w:rPr>
        <w:t xml:space="preserve">   </w:t>
      </w:r>
      <w:r w:rsidRPr="0037319B">
        <w:rPr>
          <w:rFonts w:cstheme="minorHAnsi"/>
        </w:rPr>
        <w:t>Υπέρ (για όλα τα θέματα της ημερήσιας διάταξης)</w:t>
      </w:r>
    </w:p>
    <w:p w14:paraId="62B6B25B" w14:textId="531AA621" w:rsidR="00690A5D" w:rsidRPr="0037319B" w:rsidRDefault="00690A5D" w:rsidP="008D4E3A">
      <w:pPr>
        <w:jc w:val="both"/>
        <w:rPr>
          <w:rFonts w:cstheme="minorHAnsi"/>
        </w:rPr>
      </w:pPr>
      <w:r w:rsidRPr="0037319B">
        <w:rPr>
          <w:rFonts w:cstheme="minorHAnsi"/>
          <w:noProof/>
        </w:rPr>
        <mc:AlternateContent>
          <mc:Choice Requires="wps">
            <w:drawing>
              <wp:anchor distT="0" distB="0" distL="114300" distR="114300" simplePos="0" relativeHeight="251661312" behindDoc="0" locked="0" layoutInCell="1" allowOverlap="1" wp14:anchorId="2C73C37C" wp14:editId="4064127C">
                <wp:simplePos x="0" y="0"/>
                <wp:positionH relativeFrom="margin">
                  <wp:align>left</wp:align>
                </wp:positionH>
                <wp:positionV relativeFrom="paragraph">
                  <wp:posOffset>275590</wp:posOffset>
                </wp:positionV>
                <wp:extent cx="533400" cy="2381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533400" cy="238125"/>
                        </a:xfrm>
                        <a:prstGeom prst="rect">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59D9E7" id="Rectangle 3" o:spid="_x0000_s1026" style="position:absolute;margin-left:0;margin-top:21.7pt;width:42pt;height:18.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" fillcolor="white [3201]" strokecolor="black [3200]" strokeweight="2pt">
                <w10:wrap anchorx="margin"/>
              </v:rect>
            </w:pict>
          </mc:Fallback>
        </mc:AlternateContent>
      </w:r>
    </w:p>
    <w:p w14:paraId="024D318C" w14:textId="0F988914" w:rsidR="008D4E3A" w:rsidRPr="0037319B" w:rsidRDefault="002032CB" w:rsidP="008D4E3A">
      <w:pPr>
        <w:jc w:val="both"/>
        <w:rPr>
          <w:rFonts w:cstheme="minorHAnsi"/>
        </w:rPr>
      </w:pPr>
      <w:r w:rsidRPr="0037319B">
        <w:rPr>
          <w:rFonts w:cstheme="minorHAnsi"/>
        </w:rPr>
        <w:t xml:space="preserve">          </w:t>
      </w:r>
      <w:r w:rsidR="002A54B3" w:rsidRPr="0037319B">
        <w:rPr>
          <w:rFonts w:cstheme="minorHAnsi"/>
        </w:rPr>
        <w:t xml:space="preserve">      </w:t>
      </w:r>
      <w:r w:rsidRPr="0037319B">
        <w:rPr>
          <w:rFonts w:cstheme="minorHAnsi"/>
        </w:rPr>
        <w:t xml:space="preserve">   </w:t>
      </w:r>
      <w:r w:rsidR="002A54B3" w:rsidRPr="0037319B">
        <w:rPr>
          <w:rFonts w:cstheme="minorHAnsi"/>
        </w:rPr>
        <w:t xml:space="preserve">   </w:t>
      </w:r>
      <w:r w:rsidRPr="0037319B">
        <w:rPr>
          <w:rFonts w:cstheme="minorHAnsi"/>
        </w:rPr>
        <w:t>Ως κατωτέρω:</w:t>
      </w:r>
    </w:p>
    <w:tbl>
      <w:tblPr>
        <w:tblStyle w:val="TableGrid"/>
        <w:tblW w:w="9355" w:type="dxa"/>
        <w:tblLook w:val="04A0" w:firstRow="1" w:lastRow="0" w:firstColumn="1" w:lastColumn="0" w:noHBand="0" w:noVBand="1"/>
      </w:tblPr>
      <w:tblGrid>
        <w:gridCol w:w="445"/>
        <w:gridCol w:w="5130"/>
        <w:gridCol w:w="1350"/>
        <w:gridCol w:w="1260"/>
        <w:gridCol w:w="1170"/>
      </w:tblGrid>
      <w:tr w:rsidR="00BB0F99" w:rsidRPr="0037319B" w14:paraId="24B4E44A" w14:textId="77777777" w:rsidTr="0037319B">
        <w:tc>
          <w:tcPr>
            <w:tcW w:w="5575" w:type="dxa"/>
            <w:gridSpan w:val="2"/>
            <w:vMerge w:val="restart"/>
            <w:vAlign w:val="center"/>
          </w:tcPr>
          <w:p w14:paraId="275CCF72" w14:textId="091E6EA7" w:rsidR="00BB0F99" w:rsidRPr="0037319B" w:rsidRDefault="00440FB2" w:rsidP="008D4E3A">
            <w:pPr>
              <w:jc w:val="both"/>
              <w:rPr>
                <w:rFonts w:asciiTheme="minorHAnsi" w:hAnsiTheme="minorHAnsi" w:cstheme="minorHAnsi"/>
                <w:b/>
                <w:color w:val="262626" w:themeColor="text1" w:themeTint="D9"/>
                <w:sz w:val="22"/>
                <w:szCs w:val="22"/>
              </w:rPr>
            </w:pPr>
            <w:r w:rsidRPr="0037319B">
              <w:rPr>
                <w:rFonts w:asciiTheme="minorHAnsi" w:hAnsiTheme="minorHAnsi" w:cstheme="minorHAnsi"/>
                <w:b/>
                <w:color w:val="262626" w:themeColor="text1" w:themeTint="D9"/>
                <w:sz w:val="22"/>
                <w:szCs w:val="22"/>
              </w:rPr>
              <w:lastRenderedPageBreak/>
              <w:t>Α/Α     ΘΕΜΑΤΑ ΗΜΕΡΗΣΙΑΣ ΔΙΑΤΑΞΗΣ</w:t>
            </w:r>
          </w:p>
        </w:tc>
        <w:tc>
          <w:tcPr>
            <w:tcW w:w="3780" w:type="dxa"/>
            <w:gridSpan w:val="3"/>
            <w:vAlign w:val="center"/>
          </w:tcPr>
          <w:p w14:paraId="6E3C91DE" w14:textId="549B7DE1" w:rsidR="00BB0F99" w:rsidRPr="0037319B" w:rsidRDefault="00440FB2" w:rsidP="00C339D9">
            <w:pPr>
              <w:tabs>
                <w:tab w:val="left" w:pos="316"/>
              </w:tabs>
              <w:jc w:val="center"/>
              <w:rPr>
                <w:rFonts w:asciiTheme="minorHAnsi" w:hAnsiTheme="minorHAnsi" w:cstheme="minorHAnsi"/>
                <w:b/>
                <w:color w:val="262626" w:themeColor="text1" w:themeTint="D9"/>
              </w:rPr>
            </w:pPr>
            <w:r w:rsidRPr="0037319B">
              <w:rPr>
                <w:rFonts w:asciiTheme="minorHAnsi" w:hAnsiTheme="minorHAnsi" w:cstheme="minorHAnsi"/>
                <w:b/>
                <w:color w:val="262626" w:themeColor="text1" w:themeTint="D9"/>
                <w:sz w:val="22"/>
                <w:szCs w:val="22"/>
              </w:rPr>
              <w:t>ΕΠΙΛΟΓΗ ΨΗΦΟΥ (*)</w:t>
            </w:r>
          </w:p>
        </w:tc>
      </w:tr>
      <w:tr w:rsidR="00BB0F99" w:rsidRPr="0037319B" w14:paraId="1DA8E5BF" w14:textId="77777777" w:rsidTr="0037319B">
        <w:tc>
          <w:tcPr>
            <w:tcW w:w="5575" w:type="dxa"/>
            <w:gridSpan w:val="2"/>
            <w:vMerge/>
            <w:vAlign w:val="center"/>
          </w:tcPr>
          <w:p w14:paraId="7A574491" w14:textId="77777777" w:rsidR="00BB0F99" w:rsidRPr="0037319B" w:rsidRDefault="00BB0F99" w:rsidP="008D4E3A">
            <w:pPr>
              <w:jc w:val="both"/>
              <w:rPr>
                <w:rFonts w:asciiTheme="minorHAnsi" w:hAnsiTheme="minorHAnsi" w:cstheme="minorHAnsi"/>
                <w:color w:val="262626" w:themeColor="text1" w:themeTint="D9"/>
              </w:rPr>
            </w:pPr>
          </w:p>
        </w:tc>
        <w:tc>
          <w:tcPr>
            <w:tcW w:w="1350" w:type="dxa"/>
            <w:vAlign w:val="center"/>
          </w:tcPr>
          <w:p w14:paraId="00EE63F1" w14:textId="01E3FC99" w:rsidR="00BB0F99" w:rsidRPr="0037319B" w:rsidRDefault="00440FB2" w:rsidP="00440FB2">
            <w:pPr>
              <w:jc w:val="center"/>
              <w:rPr>
                <w:rFonts w:asciiTheme="minorHAnsi" w:hAnsiTheme="minorHAnsi" w:cstheme="minorHAnsi"/>
                <w:b/>
                <w:color w:val="262626" w:themeColor="text1" w:themeTint="D9"/>
                <w:sz w:val="22"/>
                <w:szCs w:val="22"/>
              </w:rPr>
            </w:pPr>
            <w:r w:rsidRPr="0037319B">
              <w:rPr>
                <w:rFonts w:asciiTheme="minorHAnsi" w:hAnsiTheme="minorHAnsi" w:cstheme="minorHAnsi"/>
                <w:b/>
                <w:color w:val="262626" w:themeColor="text1" w:themeTint="D9"/>
                <w:sz w:val="22"/>
                <w:szCs w:val="22"/>
              </w:rPr>
              <w:t>ΥΠΕΡ</w:t>
            </w:r>
          </w:p>
        </w:tc>
        <w:tc>
          <w:tcPr>
            <w:tcW w:w="1260" w:type="dxa"/>
            <w:vAlign w:val="center"/>
          </w:tcPr>
          <w:p w14:paraId="547CD25E" w14:textId="5710740C" w:rsidR="00BB0F99" w:rsidRPr="0037319B" w:rsidRDefault="00440FB2" w:rsidP="00440FB2">
            <w:pPr>
              <w:jc w:val="center"/>
              <w:rPr>
                <w:rFonts w:asciiTheme="minorHAnsi" w:hAnsiTheme="minorHAnsi" w:cstheme="minorHAnsi"/>
                <w:b/>
                <w:color w:val="262626" w:themeColor="text1" w:themeTint="D9"/>
                <w:sz w:val="22"/>
                <w:szCs w:val="22"/>
              </w:rPr>
            </w:pPr>
            <w:r w:rsidRPr="0037319B">
              <w:rPr>
                <w:rFonts w:asciiTheme="minorHAnsi" w:hAnsiTheme="minorHAnsi" w:cstheme="minorHAnsi"/>
                <w:b/>
                <w:color w:val="262626" w:themeColor="text1" w:themeTint="D9"/>
                <w:sz w:val="22"/>
                <w:szCs w:val="22"/>
              </w:rPr>
              <w:t>ΚΑΤΑ</w:t>
            </w:r>
          </w:p>
        </w:tc>
        <w:tc>
          <w:tcPr>
            <w:tcW w:w="1170" w:type="dxa"/>
            <w:vAlign w:val="center"/>
          </w:tcPr>
          <w:p w14:paraId="539F345E" w14:textId="4963E358" w:rsidR="00BB0F99" w:rsidRPr="0037319B" w:rsidRDefault="00440FB2" w:rsidP="00440FB2">
            <w:pPr>
              <w:jc w:val="center"/>
              <w:rPr>
                <w:rFonts w:asciiTheme="minorHAnsi" w:hAnsiTheme="minorHAnsi" w:cstheme="minorHAnsi"/>
                <w:b/>
                <w:color w:val="262626" w:themeColor="text1" w:themeTint="D9"/>
                <w:sz w:val="22"/>
                <w:szCs w:val="22"/>
              </w:rPr>
            </w:pPr>
            <w:r w:rsidRPr="0037319B">
              <w:rPr>
                <w:rFonts w:asciiTheme="minorHAnsi" w:hAnsiTheme="minorHAnsi" w:cstheme="minorHAnsi"/>
                <w:b/>
                <w:color w:val="262626" w:themeColor="text1" w:themeTint="D9"/>
                <w:sz w:val="22"/>
                <w:szCs w:val="22"/>
              </w:rPr>
              <w:t>ΑΠΟΧΗ</w:t>
            </w:r>
          </w:p>
        </w:tc>
      </w:tr>
      <w:tr w:rsidR="00BB0F99" w:rsidRPr="0037319B" w14:paraId="63161AB9" w14:textId="77777777" w:rsidTr="0037319B">
        <w:tc>
          <w:tcPr>
            <w:tcW w:w="445" w:type="dxa"/>
            <w:vAlign w:val="center"/>
          </w:tcPr>
          <w:p w14:paraId="7382A3EE" w14:textId="14B6DB64" w:rsidR="00BB0F99" w:rsidRPr="0037319B" w:rsidRDefault="001435CC" w:rsidP="008D4E3A">
            <w:pPr>
              <w:jc w:val="both"/>
              <w:rPr>
                <w:rFonts w:asciiTheme="minorHAnsi" w:hAnsiTheme="minorHAnsi" w:cstheme="minorHAnsi"/>
              </w:rPr>
            </w:pPr>
            <w:r w:rsidRPr="0037319B">
              <w:rPr>
                <w:rFonts w:asciiTheme="minorHAnsi" w:hAnsiTheme="minorHAnsi" w:cstheme="minorHAnsi"/>
                <w:b/>
                <w:color w:val="262626" w:themeColor="text1" w:themeTint="D9"/>
                <w:sz w:val="22"/>
                <w:szCs w:val="22"/>
              </w:rPr>
              <w:t>1</w:t>
            </w:r>
          </w:p>
        </w:tc>
        <w:tc>
          <w:tcPr>
            <w:tcW w:w="5130" w:type="dxa"/>
            <w:vAlign w:val="center"/>
          </w:tcPr>
          <w:p w14:paraId="75D7CF9A" w14:textId="040C66AC" w:rsidR="00BB0F99" w:rsidRPr="0037319B" w:rsidRDefault="00C339D9" w:rsidP="00C339D9">
            <w:pPr>
              <w:spacing w:line="360" w:lineRule="auto"/>
              <w:jc w:val="both"/>
              <w:rPr>
                <w:rFonts w:asciiTheme="minorHAnsi" w:hAnsiTheme="minorHAnsi" w:cstheme="minorHAnsi"/>
                <w:sz w:val="20"/>
                <w:szCs w:val="20"/>
              </w:rPr>
            </w:pPr>
            <w:r w:rsidRPr="0037319B">
              <w:rPr>
                <w:rFonts w:asciiTheme="minorHAnsi" w:hAnsiTheme="minorHAnsi" w:cstheme="minorHAnsi"/>
                <w:sz w:val="20"/>
                <w:szCs w:val="20"/>
              </w:rPr>
              <w:t xml:space="preserve">Υποβολή και έγκριση της Ετήσιας Οικονομικής Έκθεσης  και των Ετήσιων Οικονομικών Καταστάσεων της χρήσης 2018,  έγκριση των σχετικών Εκθέσεων του Διοικητικού Συμβουλίου και των Ορκωτών Ελεγκτών. </w:t>
            </w:r>
          </w:p>
        </w:tc>
        <w:tc>
          <w:tcPr>
            <w:tcW w:w="1350" w:type="dxa"/>
            <w:vAlign w:val="center"/>
          </w:tcPr>
          <w:p w14:paraId="734447BF" w14:textId="77777777" w:rsidR="00BB0F99" w:rsidRPr="0037319B" w:rsidRDefault="00BB0F99" w:rsidP="008D4E3A">
            <w:pPr>
              <w:jc w:val="both"/>
              <w:rPr>
                <w:rFonts w:asciiTheme="minorHAnsi" w:hAnsiTheme="minorHAnsi" w:cstheme="minorHAnsi"/>
              </w:rPr>
            </w:pPr>
          </w:p>
        </w:tc>
        <w:tc>
          <w:tcPr>
            <w:tcW w:w="1260" w:type="dxa"/>
            <w:vAlign w:val="center"/>
          </w:tcPr>
          <w:p w14:paraId="1D814D85" w14:textId="77777777" w:rsidR="00BB0F99" w:rsidRPr="0037319B" w:rsidRDefault="00BB0F99" w:rsidP="008D4E3A">
            <w:pPr>
              <w:jc w:val="both"/>
              <w:rPr>
                <w:rFonts w:asciiTheme="minorHAnsi" w:hAnsiTheme="minorHAnsi" w:cstheme="minorHAnsi"/>
              </w:rPr>
            </w:pPr>
          </w:p>
        </w:tc>
        <w:tc>
          <w:tcPr>
            <w:tcW w:w="1170" w:type="dxa"/>
            <w:vAlign w:val="center"/>
          </w:tcPr>
          <w:p w14:paraId="0487A6C9" w14:textId="77777777" w:rsidR="00BB0F99" w:rsidRPr="0037319B" w:rsidRDefault="00BB0F99" w:rsidP="008D4E3A">
            <w:pPr>
              <w:jc w:val="both"/>
              <w:rPr>
                <w:rFonts w:asciiTheme="minorHAnsi" w:hAnsiTheme="minorHAnsi" w:cstheme="minorHAnsi"/>
              </w:rPr>
            </w:pPr>
          </w:p>
        </w:tc>
      </w:tr>
      <w:tr w:rsidR="00BB0F99" w:rsidRPr="0037319B" w14:paraId="642098C1" w14:textId="77777777" w:rsidTr="0037319B">
        <w:tc>
          <w:tcPr>
            <w:tcW w:w="445" w:type="dxa"/>
            <w:vAlign w:val="center"/>
          </w:tcPr>
          <w:p w14:paraId="620C23C4" w14:textId="61A9CD1D" w:rsidR="00BB0F99" w:rsidRPr="0037319B" w:rsidRDefault="001435CC" w:rsidP="008D4E3A">
            <w:pPr>
              <w:jc w:val="both"/>
              <w:rPr>
                <w:rFonts w:asciiTheme="minorHAnsi" w:hAnsiTheme="minorHAnsi" w:cstheme="minorHAnsi"/>
                <w:b/>
                <w:color w:val="262626" w:themeColor="text1" w:themeTint="D9"/>
                <w:sz w:val="22"/>
                <w:szCs w:val="22"/>
              </w:rPr>
            </w:pPr>
            <w:r w:rsidRPr="0037319B">
              <w:rPr>
                <w:rFonts w:asciiTheme="minorHAnsi" w:hAnsiTheme="minorHAnsi" w:cstheme="minorHAnsi"/>
                <w:b/>
                <w:color w:val="262626" w:themeColor="text1" w:themeTint="D9"/>
                <w:sz w:val="22"/>
                <w:szCs w:val="22"/>
              </w:rPr>
              <w:t>2</w:t>
            </w:r>
          </w:p>
        </w:tc>
        <w:tc>
          <w:tcPr>
            <w:tcW w:w="5130" w:type="dxa"/>
            <w:vAlign w:val="center"/>
          </w:tcPr>
          <w:p w14:paraId="06C4FA03" w14:textId="41877125" w:rsidR="00BB0F99" w:rsidRPr="0037319B" w:rsidRDefault="00C339D9" w:rsidP="00C339D9">
            <w:pPr>
              <w:spacing w:line="360" w:lineRule="auto"/>
              <w:jc w:val="both"/>
              <w:rPr>
                <w:rFonts w:asciiTheme="minorHAnsi" w:hAnsiTheme="minorHAnsi" w:cstheme="minorHAnsi"/>
                <w:sz w:val="20"/>
                <w:szCs w:val="20"/>
              </w:rPr>
            </w:pPr>
            <w:r w:rsidRPr="0037319B">
              <w:rPr>
                <w:rFonts w:asciiTheme="minorHAnsi" w:hAnsiTheme="minorHAnsi" w:cstheme="minorHAnsi"/>
                <w:sz w:val="20"/>
                <w:szCs w:val="20"/>
              </w:rPr>
              <w:t xml:space="preserve">Έγκριση κατ’ άρθρο 108 του Ν. 4548/2018 της συνολικής διαχείρισης της Εταιρείας από το Διοικητικό Συμβούλιο κατά τη χρήση 2018 και απαλλαγή των Ορκωτών Ελεγκτών από κάθε ευθύνη. </w:t>
            </w:r>
          </w:p>
        </w:tc>
        <w:tc>
          <w:tcPr>
            <w:tcW w:w="1350" w:type="dxa"/>
            <w:vAlign w:val="center"/>
          </w:tcPr>
          <w:p w14:paraId="4DB7F678" w14:textId="77777777" w:rsidR="00BB0F99" w:rsidRPr="0037319B" w:rsidRDefault="00BB0F99" w:rsidP="001435CC">
            <w:pPr>
              <w:jc w:val="both"/>
              <w:rPr>
                <w:rFonts w:asciiTheme="minorHAnsi" w:hAnsiTheme="minorHAnsi" w:cstheme="minorHAnsi"/>
                <w:b/>
                <w:color w:val="262626" w:themeColor="text1" w:themeTint="D9"/>
                <w:sz w:val="22"/>
                <w:szCs w:val="22"/>
              </w:rPr>
            </w:pPr>
          </w:p>
        </w:tc>
        <w:tc>
          <w:tcPr>
            <w:tcW w:w="1260" w:type="dxa"/>
            <w:vAlign w:val="center"/>
          </w:tcPr>
          <w:p w14:paraId="257727F8" w14:textId="77777777" w:rsidR="00BB0F99" w:rsidRPr="0037319B" w:rsidRDefault="00BB0F99" w:rsidP="008D4E3A">
            <w:pPr>
              <w:jc w:val="both"/>
              <w:rPr>
                <w:rFonts w:asciiTheme="minorHAnsi" w:hAnsiTheme="minorHAnsi" w:cstheme="minorHAnsi"/>
                <w:b/>
                <w:color w:val="262626" w:themeColor="text1" w:themeTint="D9"/>
                <w:sz w:val="22"/>
                <w:szCs w:val="22"/>
              </w:rPr>
            </w:pPr>
          </w:p>
        </w:tc>
        <w:tc>
          <w:tcPr>
            <w:tcW w:w="1170" w:type="dxa"/>
            <w:vAlign w:val="center"/>
          </w:tcPr>
          <w:p w14:paraId="67452EC8" w14:textId="77777777" w:rsidR="00BB0F99" w:rsidRPr="0037319B" w:rsidRDefault="00BB0F99" w:rsidP="008D4E3A">
            <w:pPr>
              <w:jc w:val="both"/>
              <w:rPr>
                <w:rFonts w:asciiTheme="minorHAnsi" w:hAnsiTheme="minorHAnsi" w:cstheme="minorHAnsi"/>
                <w:b/>
                <w:color w:val="262626" w:themeColor="text1" w:themeTint="D9"/>
                <w:sz w:val="22"/>
                <w:szCs w:val="22"/>
              </w:rPr>
            </w:pPr>
          </w:p>
        </w:tc>
      </w:tr>
      <w:tr w:rsidR="00BB0F99" w:rsidRPr="0037319B" w14:paraId="54796E2A" w14:textId="77777777" w:rsidTr="0037319B">
        <w:tc>
          <w:tcPr>
            <w:tcW w:w="445" w:type="dxa"/>
            <w:vAlign w:val="center"/>
          </w:tcPr>
          <w:p w14:paraId="519105BE" w14:textId="30076D24" w:rsidR="00BB0F99" w:rsidRPr="0037319B" w:rsidRDefault="00C339D9" w:rsidP="008D4E3A">
            <w:pPr>
              <w:jc w:val="both"/>
              <w:rPr>
                <w:rFonts w:asciiTheme="minorHAnsi" w:hAnsiTheme="minorHAnsi" w:cstheme="minorHAnsi"/>
                <w:b/>
                <w:color w:val="262626" w:themeColor="text1" w:themeTint="D9"/>
                <w:sz w:val="22"/>
                <w:szCs w:val="22"/>
                <w:lang w:val="en-US"/>
              </w:rPr>
            </w:pPr>
            <w:r w:rsidRPr="0037319B">
              <w:rPr>
                <w:rFonts w:asciiTheme="minorHAnsi" w:hAnsiTheme="minorHAnsi" w:cstheme="minorHAnsi"/>
                <w:b/>
                <w:color w:val="262626" w:themeColor="text1" w:themeTint="D9"/>
                <w:sz w:val="22"/>
                <w:szCs w:val="22"/>
                <w:lang w:val="en-US"/>
              </w:rPr>
              <w:t>3</w:t>
            </w:r>
          </w:p>
        </w:tc>
        <w:tc>
          <w:tcPr>
            <w:tcW w:w="5130" w:type="dxa"/>
            <w:vAlign w:val="center"/>
          </w:tcPr>
          <w:p w14:paraId="43963DDD" w14:textId="4228FF1B" w:rsidR="00BB0F99" w:rsidRPr="0037319B" w:rsidRDefault="00C339D9" w:rsidP="00C339D9">
            <w:pPr>
              <w:spacing w:line="360" w:lineRule="auto"/>
              <w:jc w:val="both"/>
              <w:rPr>
                <w:rFonts w:asciiTheme="minorHAnsi" w:hAnsiTheme="minorHAnsi" w:cstheme="minorHAnsi"/>
                <w:sz w:val="20"/>
                <w:szCs w:val="20"/>
              </w:rPr>
            </w:pPr>
            <w:r w:rsidRPr="0037319B">
              <w:rPr>
                <w:rFonts w:asciiTheme="minorHAnsi" w:hAnsiTheme="minorHAnsi" w:cstheme="minorHAnsi"/>
                <w:sz w:val="20"/>
                <w:szCs w:val="20"/>
              </w:rPr>
              <w:t>Έγκριση διάθεσης κερδών της χρήσης 2018 και παρελθουσών χρήσεων.</w:t>
            </w:r>
          </w:p>
        </w:tc>
        <w:tc>
          <w:tcPr>
            <w:tcW w:w="1350" w:type="dxa"/>
            <w:vAlign w:val="center"/>
          </w:tcPr>
          <w:p w14:paraId="75D01A14" w14:textId="77777777" w:rsidR="00BB0F99" w:rsidRPr="0037319B" w:rsidRDefault="00BB0F99" w:rsidP="008D4E3A">
            <w:pPr>
              <w:jc w:val="both"/>
              <w:rPr>
                <w:rFonts w:asciiTheme="minorHAnsi" w:hAnsiTheme="minorHAnsi" w:cstheme="minorHAnsi"/>
                <w:b/>
                <w:color w:val="262626" w:themeColor="text1" w:themeTint="D9"/>
                <w:sz w:val="22"/>
                <w:szCs w:val="22"/>
              </w:rPr>
            </w:pPr>
          </w:p>
        </w:tc>
        <w:tc>
          <w:tcPr>
            <w:tcW w:w="1260" w:type="dxa"/>
            <w:vAlign w:val="center"/>
          </w:tcPr>
          <w:p w14:paraId="4B856674" w14:textId="77777777" w:rsidR="00BB0F99" w:rsidRPr="0037319B" w:rsidRDefault="00BB0F99" w:rsidP="008D4E3A">
            <w:pPr>
              <w:jc w:val="both"/>
              <w:rPr>
                <w:rFonts w:asciiTheme="minorHAnsi" w:hAnsiTheme="minorHAnsi" w:cstheme="minorHAnsi"/>
                <w:b/>
                <w:color w:val="262626" w:themeColor="text1" w:themeTint="D9"/>
                <w:sz w:val="22"/>
                <w:szCs w:val="22"/>
              </w:rPr>
            </w:pPr>
          </w:p>
        </w:tc>
        <w:tc>
          <w:tcPr>
            <w:tcW w:w="1170" w:type="dxa"/>
            <w:vAlign w:val="center"/>
          </w:tcPr>
          <w:p w14:paraId="57B84D46" w14:textId="77777777" w:rsidR="00BB0F99" w:rsidRPr="0037319B" w:rsidRDefault="00BB0F99" w:rsidP="008D4E3A">
            <w:pPr>
              <w:jc w:val="both"/>
              <w:rPr>
                <w:rFonts w:asciiTheme="minorHAnsi" w:hAnsiTheme="minorHAnsi" w:cstheme="minorHAnsi"/>
                <w:b/>
                <w:color w:val="262626" w:themeColor="text1" w:themeTint="D9"/>
                <w:sz w:val="22"/>
                <w:szCs w:val="22"/>
              </w:rPr>
            </w:pPr>
          </w:p>
        </w:tc>
      </w:tr>
      <w:tr w:rsidR="00BB0F99" w:rsidRPr="0037319B" w14:paraId="02146C9E" w14:textId="77777777" w:rsidTr="0037319B">
        <w:tc>
          <w:tcPr>
            <w:tcW w:w="445" w:type="dxa"/>
            <w:vAlign w:val="center"/>
          </w:tcPr>
          <w:p w14:paraId="51842523" w14:textId="27F2C3FD" w:rsidR="00BB0F99" w:rsidRPr="0037319B" w:rsidRDefault="00C339D9" w:rsidP="008D4E3A">
            <w:pPr>
              <w:jc w:val="both"/>
              <w:rPr>
                <w:rFonts w:asciiTheme="minorHAnsi" w:hAnsiTheme="minorHAnsi" w:cstheme="minorHAnsi"/>
                <w:b/>
                <w:color w:val="262626" w:themeColor="text1" w:themeTint="D9"/>
                <w:sz w:val="22"/>
                <w:szCs w:val="22"/>
                <w:lang w:val="en-US"/>
              </w:rPr>
            </w:pPr>
            <w:r w:rsidRPr="0037319B">
              <w:rPr>
                <w:rFonts w:asciiTheme="minorHAnsi" w:hAnsiTheme="minorHAnsi" w:cstheme="minorHAnsi"/>
                <w:b/>
                <w:color w:val="262626" w:themeColor="text1" w:themeTint="D9"/>
                <w:sz w:val="22"/>
                <w:szCs w:val="22"/>
                <w:lang w:val="en-US"/>
              </w:rPr>
              <w:t>4</w:t>
            </w:r>
          </w:p>
        </w:tc>
        <w:tc>
          <w:tcPr>
            <w:tcW w:w="5130" w:type="dxa"/>
            <w:vAlign w:val="center"/>
          </w:tcPr>
          <w:p w14:paraId="55918E6C" w14:textId="64DA7524" w:rsidR="00BB0F99" w:rsidRPr="0037319B" w:rsidRDefault="00E77CD2" w:rsidP="006C31A6">
            <w:pPr>
              <w:spacing w:line="276" w:lineRule="auto"/>
              <w:jc w:val="both"/>
              <w:rPr>
                <w:rFonts w:asciiTheme="minorHAnsi" w:hAnsiTheme="minorHAnsi" w:cstheme="minorHAnsi"/>
                <w:sz w:val="20"/>
                <w:szCs w:val="20"/>
              </w:rPr>
            </w:pPr>
            <w:r w:rsidRPr="0037319B">
              <w:rPr>
                <w:rFonts w:asciiTheme="minorHAnsi" w:hAnsiTheme="minorHAnsi" w:cstheme="minorHAnsi"/>
                <w:sz w:val="20"/>
                <w:szCs w:val="20"/>
              </w:rPr>
              <w:t>Έγκριση αμοιβών και αποζημιώσεων μελών του Διοικητικού Συμβουλίου.</w:t>
            </w:r>
          </w:p>
        </w:tc>
        <w:tc>
          <w:tcPr>
            <w:tcW w:w="1350" w:type="dxa"/>
            <w:vAlign w:val="center"/>
          </w:tcPr>
          <w:p w14:paraId="4C11B5DA" w14:textId="77777777" w:rsidR="00BB0F99" w:rsidRPr="0037319B" w:rsidRDefault="00BB0F99" w:rsidP="008D4E3A">
            <w:pPr>
              <w:jc w:val="both"/>
              <w:rPr>
                <w:rFonts w:asciiTheme="minorHAnsi" w:hAnsiTheme="minorHAnsi" w:cstheme="minorHAnsi"/>
                <w:b/>
                <w:color w:val="262626" w:themeColor="text1" w:themeTint="D9"/>
                <w:sz w:val="22"/>
                <w:szCs w:val="22"/>
              </w:rPr>
            </w:pPr>
          </w:p>
        </w:tc>
        <w:tc>
          <w:tcPr>
            <w:tcW w:w="1260" w:type="dxa"/>
            <w:vAlign w:val="center"/>
          </w:tcPr>
          <w:p w14:paraId="5E7A4642" w14:textId="77777777" w:rsidR="00BB0F99" w:rsidRPr="0037319B" w:rsidRDefault="00BB0F99" w:rsidP="008D4E3A">
            <w:pPr>
              <w:jc w:val="both"/>
              <w:rPr>
                <w:rFonts w:asciiTheme="minorHAnsi" w:hAnsiTheme="minorHAnsi" w:cstheme="minorHAnsi"/>
                <w:b/>
                <w:color w:val="262626" w:themeColor="text1" w:themeTint="D9"/>
                <w:sz w:val="22"/>
                <w:szCs w:val="22"/>
              </w:rPr>
            </w:pPr>
          </w:p>
        </w:tc>
        <w:tc>
          <w:tcPr>
            <w:tcW w:w="1170" w:type="dxa"/>
            <w:vAlign w:val="center"/>
          </w:tcPr>
          <w:p w14:paraId="13E6388E" w14:textId="77777777" w:rsidR="00BB0F99" w:rsidRPr="0037319B" w:rsidRDefault="00BB0F99" w:rsidP="008D4E3A">
            <w:pPr>
              <w:jc w:val="both"/>
              <w:rPr>
                <w:rFonts w:asciiTheme="minorHAnsi" w:hAnsiTheme="minorHAnsi" w:cstheme="minorHAnsi"/>
                <w:b/>
                <w:color w:val="262626" w:themeColor="text1" w:themeTint="D9"/>
                <w:sz w:val="22"/>
                <w:szCs w:val="22"/>
              </w:rPr>
            </w:pPr>
          </w:p>
        </w:tc>
      </w:tr>
      <w:tr w:rsidR="00E77CD2" w:rsidRPr="0037319B" w14:paraId="4FAFE759" w14:textId="77777777" w:rsidTr="0037319B">
        <w:tc>
          <w:tcPr>
            <w:tcW w:w="445" w:type="dxa"/>
            <w:vAlign w:val="center"/>
          </w:tcPr>
          <w:p w14:paraId="60D3C163" w14:textId="27558672" w:rsidR="00E77CD2" w:rsidRPr="0037319B" w:rsidRDefault="00E77CD2" w:rsidP="00E77CD2">
            <w:pPr>
              <w:jc w:val="both"/>
              <w:rPr>
                <w:rFonts w:asciiTheme="minorHAnsi" w:hAnsiTheme="minorHAnsi" w:cstheme="minorHAnsi"/>
                <w:b/>
                <w:color w:val="262626" w:themeColor="text1" w:themeTint="D9"/>
                <w:sz w:val="22"/>
                <w:szCs w:val="22"/>
                <w:lang w:val="en-US"/>
              </w:rPr>
            </w:pPr>
            <w:r w:rsidRPr="0037319B">
              <w:rPr>
                <w:rFonts w:asciiTheme="minorHAnsi" w:hAnsiTheme="minorHAnsi" w:cstheme="minorHAnsi"/>
                <w:b/>
                <w:color w:val="262626" w:themeColor="text1" w:themeTint="D9"/>
                <w:sz w:val="22"/>
                <w:szCs w:val="22"/>
                <w:lang w:val="en-US"/>
              </w:rPr>
              <w:t>5</w:t>
            </w:r>
          </w:p>
        </w:tc>
        <w:tc>
          <w:tcPr>
            <w:tcW w:w="5130" w:type="dxa"/>
            <w:vAlign w:val="center"/>
          </w:tcPr>
          <w:p w14:paraId="36AECC81" w14:textId="09F85CB6" w:rsidR="00E77CD2" w:rsidRPr="0037319B" w:rsidRDefault="00E77CD2" w:rsidP="00E77CD2">
            <w:pPr>
              <w:spacing w:line="360" w:lineRule="auto"/>
              <w:jc w:val="both"/>
              <w:rPr>
                <w:rFonts w:asciiTheme="minorHAnsi" w:hAnsiTheme="minorHAnsi" w:cstheme="minorHAnsi"/>
                <w:sz w:val="20"/>
                <w:szCs w:val="20"/>
              </w:rPr>
            </w:pPr>
            <w:r w:rsidRPr="0037319B">
              <w:rPr>
                <w:rFonts w:asciiTheme="minorHAnsi" w:hAnsiTheme="minorHAnsi" w:cstheme="minorHAnsi"/>
                <w:sz w:val="20"/>
                <w:szCs w:val="20"/>
              </w:rPr>
              <w:t>Εκλογή Ελεγκτών για την εταιρική χρήση 2019 και καθορισμός της αμοιβής τους.</w:t>
            </w:r>
          </w:p>
        </w:tc>
        <w:tc>
          <w:tcPr>
            <w:tcW w:w="1350" w:type="dxa"/>
            <w:vAlign w:val="center"/>
          </w:tcPr>
          <w:p w14:paraId="6AE84D06" w14:textId="77777777" w:rsidR="00E77CD2" w:rsidRPr="0037319B" w:rsidRDefault="00E77CD2" w:rsidP="00E77CD2">
            <w:pPr>
              <w:jc w:val="both"/>
              <w:rPr>
                <w:rFonts w:asciiTheme="minorHAnsi" w:hAnsiTheme="minorHAnsi" w:cstheme="minorHAnsi"/>
                <w:b/>
                <w:color w:val="262626" w:themeColor="text1" w:themeTint="D9"/>
              </w:rPr>
            </w:pPr>
          </w:p>
        </w:tc>
        <w:tc>
          <w:tcPr>
            <w:tcW w:w="1260" w:type="dxa"/>
            <w:vAlign w:val="center"/>
          </w:tcPr>
          <w:p w14:paraId="6CDFC90D" w14:textId="77777777" w:rsidR="00E77CD2" w:rsidRPr="0037319B" w:rsidRDefault="00E77CD2" w:rsidP="00E77CD2">
            <w:pPr>
              <w:jc w:val="both"/>
              <w:rPr>
                <w:rFonts w:asciiTheme="minorHAnsi" w:hAnsiTheme="minorHAnsi" w:cstheme="minorHAnsi"/>
                <w:b/>
                <w:color w:val="262626" w:themeColor="text1" w:themeTint="D9"/>
              </w:rPr>
            </w:pPr>
          </w:p>
        </w:tc>
        <w:tc>
          <w:tcPr>
            <w:tcW w:w="1170" w:type="dxa"/>
            <w:vAlign w:val="center"/>
          </w:tcPr>
          <w:p w14:paraId="6030EAE3" w14:textId="77777777" w:rsidR="00E77CD2" w:rsidRPr="0037319B" w:rsidRDefault="00E77CD2" w:rsidP="00E77CD2">
            <w:pPr>
              <w:jc w:val="both"/>
              <w:rPr>
                <w:rFonts w:asciiTheme="minorHAnsi" w:hAnsiTheme="minorHAnsi" w:cstheme="minorHAnsi"/>
                <w:b/>
                <w:color w:val="262626" w:themeColor="text1" w:themeTint="D9"/>
              </w:rPr>
            </w:pPr>
          </w:p>
        </w:tc>
      </w:tr>
      <w:tr w:rsidR="00E77CD2" w:rsidRPr="0037319B" w14:paraId="41ECAF21" w14:textId="77777777" w:rsidTr="0037319B">
        <w:tc>
          <w:tcPr>
            <w:tcW w:w="445" w:type="dxa"/>
            <w:vAlign w:val="center"/>
          </w:tcPr>
          <w:p w14:paraId="0E70994C" w14:textId="3CA21D59" w:rsidR="00E77CD2" w:rsidRPr="0037319B" w:rsidRDefault="00E77CD2" w:rsidP="00E77CD2">
            <w:pPr>
              <w:jc w:val="both"/>
              <w:rPr>
                <w:rFonts w:asciiTheme="minorHAnsi" w:hAnsiTheme="minorHAnsi" w:cstheme="minorHAnsi"/>
                <w:b/>
                <w:color w:val="262626" w:themeColor="text1" w:themeTint="D9"/>
                <w:sz w:val="22"/>
                <w:szCs w:val="22"/>
              </w:rPr>
            </w:pPr>
            <w:r w:rsidRPr="0037319B">
              <w:rPr>
                <w:rFonts w:asciiTheme="minorHAnsi" w:hAnsiTheme="minorHAnsi" w:cstheme="minorHAnsi"/>
                <w:b/>
                <w:color w:val="262626" w:themeColor="text1" w:themeTint="D9"/>
                <w:sz w:val="22"/>
                <w:szCs w:val="22"/>
              </w:rPr>
              <w:t>6</w:t>
            </w:r>
          </w:p>
        </w:tc>
        <w:tc>
          <w:tcPr>
            <w:tcW w:w="5130" w:type="dxa"/>
            <w:vAlign w:val="center"/>
          </w:tcPr>
          <w:p w14:paraId="10B5B2AF" w14:textId="32652928" w:rsidR="00E77CD2" w:rsidRPr="0037319B" w:rsidRDefault="00E77CD2" w:rsidP="00E77CD2">
            <w:pPr>
              <w:spacing w:line="360" w:lineRule="auto"/>
              <w:jc w:val="both"/>
              <w:rPr>
                <w:rFonts w:asciiTheme="minorHAnsi" w:hAnsiTheme="minorHAnsi" w:cstheme="minorHAnsi"/>
                <w:sz w:val="20"/>
                <w:szCs w:val="20"/>
              </w:rPr>
            </w:pPr>
            <w:r w:rsidRPr="0037319B">
              <w:rPr>
                <w:rFonts w:asciiTheme="minorHAnsi" w:hAnsiTheme="minorHAnsi" w:cstheme="minorHAnsi"/>
                <w:sz w:val="20"/>
                <w:szCs w:val="20"/>
              </w:rPr>
              <w:t>Έγκριση της παραίτησης και αντικατάστασης μελών του Διοικητικού Συμβουλίου αυτής και μελών Επιτροπής  Ελέγχου.</w:t>
            </w:r>
          </w:p>
        </w:tc>
        <w:tc>
          <w:tcPr>
            <w:tcW w:w="1350" w:type="dxa"/>
            <w:vAlign w:val="center"/>
          </w:tcPr>
          <w:p w14:paraId="25948E49" w14:textId="77777777" w:rsidR="00E77CD2" w:rsidRPr="0037319B" w:rsidRDefault="00E77CD2" w:rsidP="00E77CD2">
            <w:pPr>
              <w:jc w:val="both"/>
              <w:rPr>
                <w:rFonts w:asciiTheme="minorHAnsi" w:hAnsiTheme="minorHAnsi" w:cstheme="minorHAnsi"/>
                <w:b/>
                <w:color w:val="262626" w:themeColor="text1" w:themeTint="D9"/>
              </w:rPr>
            </w:pPr>
          </w:p>
        </w:tc>
        <w:tc>
          <w:tcPr>
            <w:tcW w:w="1260" w:type="dxa"/>
            <w:vAlign w:val="center"/>
          </w:tcPr>
          <w:p w14:paraId="4F234E86" w14:textId="77777777" w:rsidR="00E77CD2" w:rsidRPr="0037319B" w:rsidRDefault="00E77CD2" w:rsidP="00E77CD2">
            <w:pPr>
              <w:jc w:val="both"/>
              <w:rPr>
                <w:rFonts w:asciiTheme="minorHAnsi" w:hAnsiTheme="minorHAnsi" w:cstheme="minorHAnsi"/>
                <w:b/>
                <w:color w:val="262626" w:themeColor="text1" w:themeTint="D9"/>
              </w:rPr>
            </w:pPr>
          </w:p>
        </w:tc>
        <w:tc>
          <w:tcPr>
            <w:tcW w:w="1170" w:type="dxa"/>
            <w:vAlign w:val="center"/>
          </w:tcPr>
          <w:p w14:paraId="188859E0" w14:textId="77777777" w:rsidR="00E77CD2" w:rsidRPr="0037319B" w:rsidRDefault="00E77CD2" w:rsidP="00E77CD2">
            <w:pPr>
              <w:jc w:val="both"/>
              <w:rPr>
                <w:rFonts w:asciiTheme="minorHAnsi" w:hAnsiTheme="minorHAnsi" w:cstheme="minorHAnsi"/>
                <w:b/>
                <w:color w:val="262626" w:themeColor="text1" w:themeTint="D9"/>
              </w:rPr>
            </w:pPr>
          </w:p>
        </w:tc>
      </w:tr>
      <w:tr w:rsidR="00E77CD2" w:rsidRPr="0037319B" w14:paraId="052438E3" w14:textId="77777777" w:rsidTr="0037319B">
        <w:tc>
          <w:tcPr>
            <w:tcW w:w="445" w:type="dxa"/>
            <w:vAlign w:val="center"/>
          </w:tcPr>
          <w:p w14:paraId="27E193B5" w14:textId="41ED5B3D" w:rsidR="00E77CD2" w:rsidRPr="0037319B" w:rsidRDefault="00E77CD2" w:rsidP="00E77CD2">
            <w:pPr>
              <w:jc w:val="both"/>
              <w:rPr>
                <w:rFonts w:asciiTheme="minorHAnsi" w:hAnsiTheme="minorHAnsi" w:cstheme="minorHAnsi"/>
                <w:b/>
                <w:color w:val="262626" w:themeColor="text1" w:themeTint="D9"/>
                <w:sz w:val="22"/>
                <w:szCs w:val="22"/>
              </w:rPr>
            </w:pPr>
            <w:r w:rsidRPr="0037319B">
              <w:rPr>
                <w:rFonts w:asciiTheme="minorHAnsi" w:hAnsiTheme="minorHAnsi" w:cstheme="minorHAnsi"/>
                <w:b/>
                <w:color w:val="262626" w:themeColor="text1" w:themeTint="D9"/>
                <w:sz w:val="22"/>
                <w:szCs w:val="22"/>
              </w:rPr>
              <w:t>7</w:t>
            </w:r>
          </w:p>
        </w:tc>
        <w:tc>
          <w:tcPr>
            <w:tcW w:w="5130" w:type="dxa"/>
            <w:vAlign w:val="center"/>
          </w:tcPr>
          <w:p w14:paraId="13EC4360" w14:textId="2B4FF079" w:rsidR="00E77CD2" w:rsidRPr="0037319B" w:rsidRDefault="00E77CD2" w:rsidP="00E77CD2">
            <w:pPr>
              <w:spacing w:line="360" w:lineRule="auto"/>
              <w:jc w:val="both"/>
              <w:rPr>
                <w:rFonts w:asciiTheme="minorHAnsi" w:hAnsiTheme="minorHAnsi" w:cstheme="minorHAnsi"/>
                <w:sz w:val="20"/>
                <w:szCs w:val="20"/>
              </w:rPr>
            </w:pPr>
            <w:r w:rsidRPr="0037319B">
              <w:rPr>
                <w:rFonts w:asciiTheme="minorHAnsi" w:hAnsiTheme="minorHAnsi" w:cstheme="minorHAnsi"/>
                <w:sz w:val="20"/>
                <w:szCs w:val="20"/>
              </w:rPr>
              <w:t>Έκδοση  Κοινού  Ομολογιακού  Δανείου  ύψους  έως  8.000.000  Ευρώ,  διάρκειας έως 5 έτη και παροχή εξουσιοδότηση στο  Διοικητικό Συμβούλιο για τον καθορισμό των ειδικότερων όρων αυτού.</w:t>
            </w:r>
          </w:p>
        </w:tc>
        <w:tc>
          <w:tcPr>
            <w:tcW w:w="1350" w:type="dxa"/>
            <w:vAlign w:val="center"/>
          </w:tcPr>
          <w:p w14:paraId="69E16B53" w14:textId="77777777" w:rsidR="00E77CD2" w:rsidRPr="0037319B" w:rsidRDefault="00E77CD2" w:rsidP="00E77CD2">
            <w:pPr>
              <w:jc w:val="both"/>
              <w:rPr>
                <w:rFonts w:asciiTheme="minorHAnsi" w:hAnsiTheme="minorHAnsi" w:cstheme="minorHAnsi"/>
                <w:b/>
                <w:color w:val="262626" w:themeColor="text1" w:themeTint="D9"/>
              </w:rPr>
            </w:pPr>
          </w:p>
        </w:tc>
        <w:tc>
          <w:tcPr>
            <w:tcW w:w="1260" w:type="dxa"/>
            <w:vAlign w:val="center"/>
          </w:tcPr>
          <w:p w14:paraId="07DF4ADD" w14:textId="77777777" w:rsidR="00E77CD2" w:rsidRPr="0037319B" w:rsidRDefault="00E77CD2" w:rsidP="00E77CD2">
            <w:pPr>
              <w:jc w:val="both"/>
              <w:rPr>
                <w:rFonts w:asciiTheme="minorHAnsi" w:hAnsiTheme="minorHAnsi" w:cstheme="minorHAnsi"/>
                <w:b/>
                <w:color w:val="262626" w:themeColor="text1" w:themeTint="D9"/>
              </w:rPr>
            </w:pPr>
          </w:p>
        </w:tc>
        <w:tc>
          <w:tcPr>
            <w:tcW w:w="1170" w:type="dxa"/>
            <w:vAlign w:val="center"/>
          </w:tcPr>
          <w:p w14:paraId="1C47AF7E" w14:textId="77777777" w:rsidR="00E77CD2" w:rsidRPr="0037319B" w:rsidRDefault="00E77CD2" w:rsidP="00E77CD2">
            <w:pPr>
              <w:jc w:val="both"/>
              <w:rPr>
                <w:rFonts w:asciiTheme="minorHAnsi" w:hAnsiTheme="minorHAnsi" w:cstheme="minorHAnsi"/>
                <w:b/>
                <w:color w:val="262626" w:themeColor="text1" w:themeTint="D9"/>
              </w:rPr>
            </w:pPr>
          </w:p>
        </w:tc>
      </w:tr>
      <w:tr w:rsidR="00E77CD2" w:rsidRPr="0037319B" w14:paraId="33372CEC" w14:textId="77777777" w:rsidTr="0037319B">
        <w:tc>
          <w:tcPr>
            <w:tcW w:w="445" w:type="dxa"/>
            <w:vAlign w:val="center"/>
          </w:tcPr>
          <w:p w14:paraId="0EDA6C92" w14:textId="18B9FCA7" w:rsidR="00E77CD2" w:rsidRPr="0037319B" w:rsidRDefault="00E77CD2" w:rsidP="00E77CD2">
            <w:pPr>
              <w:jc w:val="both"/>
              <w:rPr>
                <w:rFonts w:asciiTheme="minorHAnsi" w:hAnsiTheme="minorHAnsi" w:cstheme="minorHAnsi"/>
                <w:b/>
                <w:color w:val="262626" w:themeColor="text1" w:themeTint="D9"/>
                <w:sz w:val="22"/>
                <w:szCs w:val="22"/>
              </w:rPr>
            </w:pPr>
            <w:r w:rsidRPr="0037319B">
              <w:rPr>
                <w:rFonts w:asciiTheme="minorHAnsi" w:hAnsiTheme="minorHAnsi" w:cstheme="minorHAnsi"/>
                <w:b/>
                <w:color w:val="262626" w:themeColor="text1" w:themeTint="D9"/>
                <w:sz w:val="22"/>
                <w:szCs w:val="22"/>
              </w:rPr>
              <w:t>8</w:t>
            </w:r>
          </w:p>
        </w:tc>
        <w:tc>
          <w:tcPr>
            <w:tcW w:w="5130" w:type="dxa"/>
            <w:vAlign w:val="center"/>
          </w:tcPr>
          <w:p w14:paraId="6C83CFFD" w14:textId="34C91F5C" w:rsidR="00E77CD2" w:rsidRPr="0037319B" w:rsidRDefault="00E77CD2" w:rsidP="00E77CD2">
            <w:pPr>
              <w:spacing w:line="360" w:lineRule="auto"/>
              <w:jc w:val="both"/>
              <w:rPr>
                <w:rFonts w:asciiTheme="minorHAnsi" w:hAnsiTheme="minorHAnsi" w:cstheme="minorHAnsi"/>
                <w:sz w:val="20"/>
                <w:szCs w:val="20"/>
              </w:rPr>
            </w:pPr>
            <w:r w:rsidRPr="0037319B">
              <w:rPr>
                <w:rFonts w:asciiTheme="minorHAnsi" w:hAnsiTheme="minorHAnsi" w:cstheme="minorHAnsi"/>
                <w:sz w:val="20"/>
                <w:szCs w:val="20"/>
              </w:rPr>
              <w:t xml:space="preserve">Τροποποίηση  του άρθρου 9 (Αρμοδιότητα Γενικής Συνέλευσης) και του άρθρου 20 (Εξουσία – Αρμοδιότητες Διοικητικού Συμβουλίου) του καταστατικού της Εταιρείας. </w:t>
            </w:r>
          </w:p>
        </w:tc>
        <w:tc>
          <w:tcPr>
            <w:tcW w:w="1350" w:type="dxa"/>
            <w:vAlign w:val="center"/>
          </w:tcPr>
          <w:p w14:paraId="17CF0A88" w14:textId="77777777" w:rsidR="00E77CD2" w:rsidRPr="0037319B" w:rsidRDefault="00E77CD2" w:rsidP="00E77CD2">
            <w:pPr>
              <w:jc w:val="both"/>
              <w:rPr>
                <w:rFonts w:asciiTheme="minorHAnsi" w:hAnsiTheme="minorHAnsi" w:cstheme="minorHAnsi"/>
                <w:b/>
                <w:color w:val="262626" w:themeColor="text1" w:themeTint="D9"/>
              </w:rPr>
            </w:pPr>
          </w:p>
        </w:tc>
        <w:tc>
          <w:tcPr>
            <w:tcW w:w="1260" w:type="dxa"/>
            <w:vAlign w:val="center"/>
          </w:tcPr>
          <w:p w14:paraId="7CD3D35A" w14:textId="77777777" w:rsidR="00E77CD2" w:rsidRPr="0037319B" w:rsidRDefault="00E77CD2" w:rsidP="00E77CD2">
            <w:pPr>
              <w:jc w:val="both"/>
              <w:rPr>
                <w:rFonts w:asciiTheme="minorHAnsi" w:hAnsiTheme="minorHAnsi" w:cstheme="minorHAnsi"/>
                <w:b/>
                <w:color w:val="262626" w:themeColor="text1" w:themeTint="D9"/>
              </w:rPr>
            </w:pPr>
          </w:p>
        </w:tc>
        <w:tc>
          <w:tcPr>
            <w:tcW w:w="1170" w:type="dxa"/>
            <w:vAlign w:val="center"/>
          </w:tcPr>
          <w:p w14:paraId="65601CA1" w14:textId="77777777" w:rsidR="00E77CD2" w:rsidRPr="0037319B" w:rsidRDefault="00E77CD2" w:rsidP="00E77CD2">
            <w:pPr>
              <w:jc w:val="both"/>
              <w:rPr>
                <w:rFonts w:asciiTheme="minorHAnsi" w:hAnsiTheme="minorHAnsi" w:cstheme="minorHAnsi"/>
                <w:b/>
                <w:color w:val="262626" w:themeColor="text1" w:themeTint="D9"/>
              </w:rPr>
            </w:pPr>
          </w:p>
        </w:tc>
      </w:tr>
      <w:tr w:rsidR="00E77CD2" w:rsidRPr="0037319B" w14:paraId="48FF4B28" w14:textId="77777777" w:rsidTr="0037319B">
        <w:tc>
          <w:tcPr>
            <w:tcW w:w="445" w:type="dxa"/>
            <w:vAlign w:val="center"/>
          </w:tcPr>
          <w:p w14:paraId="7F2D37B3" w14:textId="4DFFF06A" w:rsidR="00E77CD2" w:rsidRPr="0037319B" w:rsidRDefault="00E77CD2" w:rsidP="00E77CD2">
            <w:pPr>
              <w:jc w:val="both"/>
              <w:rPr>
                <w:rFonts w:asciiTheme="minorHAnsi" w:hAnsiTheme="minorHAnsi" w:cstheme="minorHAnsi"/>
                <w:b/>
                <w:color w:val="262626" w:themeColor="text1" w:themeTint="D9"/>
                <w:sz w:val="22"/>
                <w:szCs w:val="22"/>
              </w:rPr>
            </w:pPr>
            <w:r w:rsidRPr="0037319B">
              <w:rPr>
                <w:rFonts w:asciiTheme="minorHAnsi" w:hAnsiTheme="minorHAnsi" w:cstheme="minorHAnsi"/>
                <w:b/>
                <w:color w:val="262626" w:themeColor="text1" w:themeTint="D9"/>
                <w:sz w:val="22"/>
                <w:szCs w:val="22"/>
              </w:rPr>
              <w:t>9</w:t>
            </w:r>
          </w:p>
        </w:tc>
        <w:tc>
          <w:tcPr>
            <w:tcW w:w="5130" w:type="dxa"/>
            <w:vAlign w:val="center"/>
          </w:tcPr>
          <w:p w14:paraId="04BEB74E" w14:textId="6D139DAB" w:rsidR="00E77CD2" w:rsidRPr="0037319B" w:rsidRDefault="00E77CD2" w:rsidP="00E77CD2">
            <w:pPr>
              <w:spacing w:line="360" w:lineRule="auto"/>
              <w:jc w:val="both"/>
              <w:rPr>
                <w:rFonts w:asciiTheme="minorHAnsi" w:hAnsiTheme="minorHAnsi" w:cstheme="minorHAnsi"/>
                <w:sz w:val="20"/>
                <w:szCs w:val="20"/>
              </w:rPr>
            </w:pPr>
            <w:r w:rsidRPr="0037319B">
              <w:rPr>
                <w:rFonts w:asciiTheme="minorHAnsi" w:hAnsiTheme="minorHAnsi" w:cstheme="minorHAnsi"/>
                <w:sz w:val="20"/>
                <w:szCs w:val="20"/>
              </w:rPr>
              <w:t xml:space="preserve">Έγκριση διανομής προμερισμάτων από τα κέρδη της εταιρικής χρήσης 2019. </w:t>
            </w:r>
          </w:p>
        </w:tc>
        <w:tc>
          <w:tcPr>
            <w:tcW w:w="1350" w:type="dxa"/>
            <w:vAlign w:val="center"/>
          </w:tcPr>
          <w:p w14:paraId="238AE6C2" w14:textId="77777777" w:rsidR="00E77CD2" w:rsidRPr="0037319B" w:rsidRDefault="00E77CD2" w:rsidP="00E77CD2">
            <w:pPr>
              <w:jc w:val="both"/>
              <w:rPr>
                <w:rFonts w:asciiTheme="minorHAnsi" w:hAnsiTheme="minorHAnsi" w:cstheme="minorHAnsi"/>
                <w:b/>
                <w:color w:val="262626" w:themeColor="text1" w:themeTint="D9"/>
              </w:rPr>
            </w:pPr>
          </w:p>
        </w:tc>
        <w:tc>
          <w:tcPr>
            <w:tcW w:w="1260" w:type="dxa"/>
            <w:vAlign w:val="center"/>
          </w:tcPr>
          <w:p w14:paraId="22C35587" w14:textId="77777777" w:rsidR="00E77CD2" w:rsidRPr="0037319B" w:rsidRDefault="00E77CD2" w:rsidP="00E77CD2">
            <w:pPr>
              <w:jc w:val="both"/>
              <w:rPr>
                <w:rFonts w:asciiTheme="minorHAnsi" w:hAnsiTheme="minorHAnsi" w:cstheme="minorHAnsi"/>
                <w:b/>
                <w:color w:val="262626" w:themeColor="text1" w:themeTint="D9"/>
              </w:rPr>
            </w:pPr>
          </w:p>
        </w:tc>
        <w:tc>
          <w:tcPr>
            <w:tcW w:w="1170" w:type="dxa"/>
            <w:vAlign w:val="center"/>
          </w:tcPr>
          <w:p w14:paraId="3AB4E699" w14:textId="77777777" w:rsidR="00E77CD2" w:rsidRPr="0037319B" w:rsidRDefault="00E77CD2" w:rsidP="00E77CD2">
            <w:pPr>
              <w:jc w:val="both"/>
              <w:rPr>
                <w:rFonts w:asciiTheme="minorHAnsi" w:hAnsiTheme="minorHAnsi" w:cstheme="minorHAnsi"/>
                <w:b/>
                <w:color w:val="262626" w:themeColor="text1" w:themeTint="D9"/>
              </w:rPr>
            </w:pPr>
          </w:p>
        </w:tc>
      </w:tr>
      <w:tr w:rsidR="00E77CD2" w:rsidRPr="0037319B" w14:paraId="6DF06656" w14:textId="77777777" w:rsidTr="0037319B">
        <w:tc>
          <w:tcPr>
            <w:tcW w:w="445" w:type="dxa"/>
            <w:vAlign w:val="center"/>
          </w:tcPr>
          <w:p w14:paraId="7BBB3481" w14:textId="7CD7AA02" w:rsidR="00E77CD2" w:rsidRPr="0037319B" w:rsidRDefault="00E77CD2" w:rsidP="00E77CD2">
            <w:pPr>
              <w:jc w:val="both"/>
              <w:rPr>
                <w:rFonts w:asciiTheme="minorHAnsi" w:hAnsiTheme="minorHAnsi" w:cstheme="minorHAnsi"/>
                <w:b/>
                <w:color w:val="262626" w:themeColor="text1" w:themeTint="D9"/>
                <w:sz w:val="22"/>
                <w:szCs w:val="22"/>
              </w:rPr>
            </w:pPr>
            <w:r w:rsidRPr="0037319B">
              <w:rPr>
                <w:rFonts w:asciiTheme="minorHAnsi" w:hAnsiTheme="minorHAnsi" w:cstheme="minorHAnsi"/>
                <w:b/>
                <w:color w:val="262626" w:themeColor="text1" w:themeTint="D9"/>
                <w:sz w:val="22"/>
                <w:szCs w:val="22"/>
                <w:lang w:val="en-US"/>
              </w:rPr>
              <w:t>1</w:t>
            </w:r>
            <w:r w:rsidRPr="0037319B">
              <w:rPr>
                <w:rFonts w:asciiTheme="minorHAnsi" w:hAnsiTheme="minorHAnsi" w:cstheme="minorHAnsi"/>
                <w:b/>
                <w:color w:val="262626" w:themeColor="text1" w:themeTint="D9"/>
                <w:sz w:val="22"/>
                <w:szCs w:val="22"/>
              </w:rPr>
              <w:t>0</w:t>
            </w:r>
          </w:p>
        </w:tc>
        <w:tc>
          <w:tcPr>
            <w:tcW w:w="5130" w:type="dxa"/>
            <w:vAlign w:val="center"/>
          </w:tcPr>
          <w:p w14:paraId="57DA27C2" w14:textId="74A8E231" w:rsidR="00E77CD2" w:rsidRPr="0037319B" w:rsidRDefault="00E77CD2" w:rsidP="00E77CD2">
            <w:pPr>
              <w:spacing w:line="360" w:lineRule="auto"/>
              <w:jc w:val="both"/>
              <w:rPr>
                <w:rFonts w:asciiTheme="minorHAnsi" w:hAnsiTheme="minorHAnsi" w:cstheme="minorHAnsi"/>
                <w:sz w:val="20"/>
                <w:szCs w:val="20"/>
              </w:rPr>
            </w:pPr>
            <w:r w:rsidRPr="0037319B">
              <w:rPr>
                <w:rFonts w:asciiTheme="minorHAnsi" w:hAnsiTheme="minorHAnsi" w:cstheme="minorHAnsi"/>
                <w:sz w:val="20"/>
                <w:szCs w:val="20"/>
              </w:rPr>
              <w:t>Έγκριση αγοράς ιδίων μετοχών σύμφωνα με τις διατάξεις του Άρθρου 49 του Ν. 4548/2018.</w:t>
            </w:r>
          </w:p>
        </w:tc>
        <w:tc>
          <w:tcPr>
            <w:tcW w:w="1350" w:type="dxa"/>
            <w:vAlign w:val="center"/>
          </w:tcPr>
          <w:p w14:paraId="673410B8" w14:textId="77777777" w:rsidR="00E77CD2" w:rsidRPr="0037319B" w:rsidRDefault="00E77CD2" w:rsidP="00E77CD2">
            <w:pPr>
              <w:jc w:val="both"/>
              <w:rPr>
                <w:rFonts w:asciiTheme="minorHAnsi" w:hAnsiTheme="minorHAnsi" w:cstheme="minorHAnsi"/>
                <w:b/>
                <w:color w:val="262626" w:themeColor="text1" w:themeTint="D9"/>
              </w:rPr>
            </w:pPr>
          </w:p>
        </w:tc>
        <w:tc>
          <w:tcPr>
            <w:tcW w:w="1260" w:type="dxa"/>
            <w:vAlign w:val="center"/>
          </w:tcPr>
          <w:p w14:paraId="53725B7A" w14:textId="77777777" w:rsidR="00E77CD2" w:rsidRPr="0037319B" w:rsidRDefault="00E77CD2" w:rsidP="00E77CD2">
            <w:pPr>
              <w:jc w:val="both"/>
              <w:rPr>
                <w:rFonts w:asciiTheme="minorHAnsi" w:hAnsiTheme="minorHAnsi" w:cstheme="minorHAnsi"/>
                <w:b/>
                <w:color w:val="262626" w:themeColor="text1" w:themeTint="D9"/>
              </w:rPr>
            </w:pPr>
          </w:p>
        </w:tc>
        <w:tc>
          <w:tcPr>
            <w:tcW w:w="1170" w:type="dxa"/>
            <w:vAlign w:val="center"/>
          </w:tcPr>
          <w:p w14:paraId="652C4217" w14:textId="77777777" w:rsidR="00E77CD2" w:rsidRPr="0037319B" w:rsidRDefault="00E77CD2" w:rsidP="00E77CD2">
            <w:pPr>
              <w:jc w:val="both"/>
              <w:rPr>
                <w:rFonts w:asciiTheme="minorHAnsi" w:hAnsiTheme="minorHAnsi" w:cstheme="minorHAnsi"/>
                <w:b/>
                <w:color w:val="262626" w:themeColor="text1" w:themeTint="D9"/>
              </w:rPr>
            </w:pPr>
          </w:p>
        </w:tc>
      </w:tr>
      <w:tr w:rsidR="00E77CD2" w:rsidRPr="0037319B" w14:paraId="40E6BF29" w14:textId="77777777" w:rsidTr="0037319B">
        <w:tc>
          <w:tcPr>
            <w:tcW w:w="445" w:type="dxa"/>
            <w:vAlign w:val="center"/>
          </w:tcPr>
          <w:p w14:paraId="14D14180" w14:textId="78AE3A09" w:rsidR="00E77CD2" w:rsidRPr="0037319B" w:rsidRDefault="00E77CD2" w:rsidP="00E77CD2">
            <w:pPr>
              <w:jc w:val="both"/>
              <w:rPr>
                <w:rFonts w:asciiTheme="minorHAnsi" w:hAnsiTheme="minorHAnsi" w:cstheme="minorHAnsi"/>
                <w:b/>
                <w:color w:val="262626" w:themeColor="text1" w:themeTint="D9"/>
                <w:sz w:val="22"/>
                <w:szCs w:val="22"/>
              </w:rPr>
            </w:pPr>
            <w:r w:rsidRPr="0037319B">
              <w:rPr>
                <w:rFonts w:asciiTheme="minorHAnsi" w:hAnsiTheme="minorHAnsi" w:cstheme="minorHAnsi"/>
                <w:b/>
                <w:color w:val="262626" w:themeColor="text1" w:themeTint="D9"/>
                <w:sz w:val="22"/>
                <w:szCs w:val="22"/>
                <w:lang w:val="en-US"/>
              </w:rPr>
              <w:t>1</w:t>
            </w:r>
            <w:r w:rsidRPr="0037319B">
              <w:rPr>
                <w:rFonts w:asciiTheme="minorHAnsi" w:hAnsiTheme="minorHAnsi" w:cstheme="minorHAnsi"/>
                <w:b/>
                <w:color w:val="262626" w:themeColor="text1" w:themeTint="D9"/>
                <w:sz w:val="22"/>
                <w:szCs w:val="22"/>
              </w:rPr>
              <w:t>1</w:t>
            </w:r>
          </w:p>
        </w:tc>
        <w:tc>
          <w:tcPr>
            <w:tcW w:w="5130" w:type="dxa"/>
            <w:vAlign w:val="center"/>
          </w:tcPr>
          <w:p w14:paraId="3ACA7755" w14:textId="2C958107" w:rsidR="00E77CD2" w:rsidRPr="0037319B" w:rsidRDefault="00E77CD2" w:rsidP="00E77CD2">
            <w:pPr>
              <w:spacing w:line="360" w:lineRule="auto"/>
              <w:jc w:val="both"/>
              <w:rPr>
                <w:rFonts w:asciiTheme="minorHAnsi" w:hAnsiTheme="minorHAnsi" w:cstheme="minorHAnsi"/>
                <w:sz w:val="20"/>
                <w:szCs w:val="20"/>
              </w:rPr>
            </w:pPr>
            <w:r w:rsidRPr="0037319B">
              <w:rPr>
                <w:rFonts w:asciiTheme="minorHAnsi" w:hAnsiTheme="minorHAnsi" w:cstheme="minorHAnsi"/>
                <w:sz w:val="20"/>
                <w:szCs w:val="20"/>
              </w:rPr>
              <w:t>Παροχή αδείας σε Μέλη Δ.Σ. για την ενέργεια κατ' επάγγελμα πράξεων που ανάγονται στους σκοπούς της Εταιρείας και συμμετοχή τους στη διοίκηση και διεύθυνση ομοειδών εταιρειών.</w:t>
            </w:r>
          </w:p>
        </w:tc>
        <w:tc>
          <w:tcPr>
            <w:tcW w:w="1350" w:type="dxa"/>
            <w:vAlign w:val="center"/>
          </w:tcPr>
          <w:p w14:paraId="0450DBB0" w14:textId="77777777" w:rsidR="00E77CD2" w:rsidRPr="0037319B" w:rsidRDefault="00E77CD2" w:rsidP="00E77CD2">
            <w:pPr>
              <w:jc w:val="both"/>
              <w:rPr>
                <w:rFonts w:asciiTheme="minorHAnsi" w:hAnsiTheme="minorHAnsi" w:cstheme="minorHAnsi"/>
                <w:b/>
                <w:color w:val="262626" w:themeColor="text1" w:themeTint="D9"/>
              </w:rPr>
            </w:pPr>
          </w:p>
        </w:tc>
        <w:tc>
          <w:tcPr>
            <w:tcW w:w="1260" w:type="dxa"/>
            <w:vAlign w:val="center"/>
          </w:tcPr>
          <w:p w14:paraId="2D08A051" w14:textId="77777777" w:rsidR="00E77CD2" w:rsidRPr="0037319B" w:rsidRDefault="00E77CD2" w:rsidP="00E77CD2">
            <w:pPr>
              <w:jc w:val="both"/>
              <w:rPr>
                <w:rFonts w:asciiTheme="minorHAnsi" w:hAnsiTheme="minorHAnsi" w:cstheme="minorHAnsi"/>
                <w:b/>
                <w:color w:val="262626" w:themeColor="text1" w:themeTint="D9"/>
              </w:rPr>
            </w:pPr>
          </w:p>
        </w:tc>
        <w:tc>
          <w:tcPr>
            <w:tcW w:w="1170" w:type="dxa"/>
            <w:vAlign w:val="center"/>
          </w:tcPr>
          <w:p w14:paraId="3EFB11CD" w14:textId="77777777" w:rsidR="00E77CD2" w:rsidRPr="0037319B" w:rsidRDefault="00E77CD2" w:rsidP="00E77CD2">
            <w:pPr>
              <w:jc w:val="both"/>
              <w:rPr>
                <w:rFonts w:asciiTheme="minorHAnsi" w:hAnsiTheme="minorHAnsi" w:cstheme="minorHAnsi"/>
                <w:b/>
                <w:color w:val="262626" w:themeColor="text1" w:themeTint="D9"/>
              </w:rPr>
            </w:pPr>
          </w:p>
        </w:tc>
      </w:tr>
    </w:tbl>
    <w:p w14:paraId="2ED9C2A5" w14:textId="5FD80689" w:rsidR="007716B5" w:rsidRPr="0037319B" w:rsidRDefault="007716B5" w:rsidP="001435CC">
      <w:pPr>
        <w:widowControl w:val="0"/>
        <w:spacing w:after="0" w:line="240" w:lineRule="auto"/>
        <w:jc w:val="both"/>
        <w:rPr>
          <w:rFonts w:eastAsia="Microsoft Sans Serif" w:cstheme="minorHAnsi"/>
          <w:b/>
          <w:color w:val="262626" w:themeColor="text1" w:themeTint="D9"/>
          <w:lang w:eastAsia="el-GR" w:bidi="el-GR"/>
        </w:rPr>
      </w:pPr>
    </w:p>
    <w:p w14:paraId="7D7FA329" w14:textId="77777777" w:rsidR="007716B5" w:rsidRPr="0037319B" w:rsidRDefault="007716B5" w:rsidP="008D4E3A">
      <w:pPr>
        <w:jc w:val="both"/>
        <w:rPr>
          <w:rFonts w:cstheme="minorHAnsi"/>
        </w:rPr>
      </w:pPr>
    </w:p>
    <w:p w14:paraId="2D456873" w14:textId="0D17A9C1" w:rsidR="007716B5" w:rsidRPr="0037319B" w:rsidRDefault="007716B5" w:rsidP="007716B5">
      <w:pPr>
        <w:jc w:val="both"/>
        <w:rPr>
          <w:rFonts w:cstheme="minorHAnsi"/>
          <w:color w:val="262626" w:themeColor="text1" w:themeTint="D9"/>
        </w:rPr>
      </w:pPr>
      <w:r w:rsidRPr="0037319B">
        <w:rPr>
          <w:rFonts w:cstheme="minorHAnsi"/>
        </w:rPr>
        <w:t xml:space="preserve">(*) </w:t>
      </w:r>
      <w:r w:rsidRPr="0037319B">
        <w:rPr>
          <w:rFonts w:cstheme="minorHAnsi"/>
          <w:color w:val="262626" w:themeColor="text1" w:themeTint="D9"/>
        </w:rPr>
        <w:t xml:space="preserve">Επιλογή Ψήφου: Παρακαλούμε σημειώστε την επιλογή σας για κάθε θέμα ξεχωριστά στα τετράγωνα που αντιστοιχούν. </w:t>
      </w:r>
    </w:p>
    <w:p w14:paraId="5AC4C9AF" w14:textId="77777777" w:rsidR="007716B5" w:rsidRPr="0037319B" w:rsidRDefault="007716B5" w:rsidP="007716B5">
      <w:pPr>
        <w:jc w:val="both"/>
        <w:rPr>
          <w:rFonts w:cstheme="minorHAnsi"/>
        </w:rPr>
      </w:pPr>
      <w:r w:rsidRPr="0037319B">
        <w:rPr>
          <w:rFonts w:cstheme="minorHAnsi"/>
        </w:rPr>
        <w:lastRenderedPageBreak/>
        <w:t xml:space="preserve"> </w:t>
      </w:r>
    </w:p>
    <w:p w14:paraId="2212B357" w14:textId="4B20F7A0" w:rsidR="007716B5" w:rsidRPr="0037319B" w:rsidRDefault="007716B5" w:rsidP="007716B5">
      <w:pPr>
        <w:jc w:val="both"/>
        <w:rPr>
          <w:rFonts w:cstheme="minorHAnsi"/>
        </w:rPr>
      </w:pPr>
      <w:r w:rsidRPr="0037319B">
        <w:rPr>
          <w:rFonts w:cstheme="minorHAnsi"/>
        </w:rPr>
        <w:t xml:space="preserve">Τυχόν ανάκληση του παρόντος θα είναι έγκυρη εφόσον κοινοποιηθεί εγγράφως στην Εταιρεία τουλάχιστον </w:t>
      </w:r>
      <w:r w:rsidR="00690A5D" w:rsidRPr="0037319B">
        <w:rPr>
          <w:rFonts w:eastAsia="Times New Roman" w:cstheme="minorHAnsi"/>
          <w:color w:val="000000"/>
        </w:rPr>
        <w:t>σαράντα οκτώ (48) ώρες πριν από την ημερομηνία και ώρα  συνεδρίασης της Τακτικής Γενικής Συνέλευσης</w:t>
      </w:r>
      <w:r w:rsidRPr="0037319B">
        <w:rPr>
          <w:rFonts w:cstheme="minorHAnsi"/>
        </w:rPr>
        <w:t xml:space="preserve">. </w:t>
      </w:r>
    </w:p>
    <w:p w14:paraId="614D2B4D" w14:textId="7570EEC6" w:rsidR="007716B5" w:rsidRPr="0037319B" w:rsidRDefault="007716B5" w:rsidP="007716B5">
      <w:pPr>
        <w:jc w:val="both"/>
        <w:rPr>
          <w:rFonts w:cstheme="minorHAnsi"/>
        </w:rPr>
      </w:pPr>
      <w:r w:rsidRPr="0037319B">
        <w:rPr>
          <w:rFonts w:cstheme="minorHAnsi"/>
        </w:rPr>
        <w:t xml:space="preserve">  </w:t>
      </w:r>
    </w:p>
    <w:p w14:paraId="6883025C" w14:textId="77777777" w:rsidR="007716B5" w:rsidRPr="0037319B" w:rsidRDefault="007716B5" w:rsidP="007716B5">
      <w:pPr>
        <w:jc w:val="both"/>
        <w:rPr>
          <w:rFonts w:cstheme="minorHAnsi"/>
        </w:rPr>
      </w:pPr>
      <w:r w:rsidRPr="0037319B">
        <w:rPr>
          <w:rFonts w:cstheme="minorHAnsi"/>
        </w:rPr>
        <w:t xml:space="preserve">Ημερομηνία:………………………… </w:t>
      </w:r>
    </w:p>
    <w:p w14:paraId="314ED6D8" w14:textId="1BCD3E77" w:rsidR="007716B5" w:rsidRPr="0037319B" w:rsidRDefault="007716B5" w:rsidP="007716B5">
      <w:pPr>
        <w:jc w:val="both"/>
        <w:rPr>
          <w:rFonts w:cstheme="minorHAnsi"/>
        </w:rPr>
      </w:pPr>
      <w:r w:rsidRPr="0037319B">
        <w:rPr>
          <w:rFonts w:cstheme="minorHAnsi"/>
        </w:rPr>
        <w:t xml:space="preserve">  </w:t>
      </w:r>
    </w:p>
    <w:p w14:paraId="2BE21347" w14:textId="77777777" w:rsidR="008433F1" w:rsidRPr="0037319B" w:rsidRDefault="008433F1" w:rsidP="007716B5">
      <w:pPr>
        <w:jc w:val="both"/>
        <w:rPr>
          <w:rFonts w:cstheme="minorHAnsi"/>
        </w:rPr>
      </w:pPr>
    </w:p>
    <w:p w14:paraId="5BB0BE21" w14:textId="77777777" w:rsidR="007716B5" w:rsidRPr="0037319B" w:rsidRDefault="007716B5" w:rsidP="008433F1">
      <w:pPr>
        <w:spacing w:after="0"/>
        <w:jc w:val="both"/>
        <w:rPr>
          <w:rFonts w:cstheme="minorHAnsi"/>
        </w:rPr>
      </w:pPr>
      <w:bookmarkStart w:id="0" w:name="_Hlk6417278"/>
      <w:r w:rsidRPr="0037319B">
        <w:rPr>
          <w:rFonts w:cstheme="minorHAnsi"/>
        </w:rPr>
        <w:t>……………………………………………….……………………………………………….</w:t>
      </w:r>
      <w:bookmarkEnd w:id="0"/>
      <w:r w:rsidRPr="0037319B">
        <w:rPr>
          <w:rFonts w:cstheme="minorHAnsi"/>
        </w:rPr>
        <w:t xml:space="preserve"> </w:t>
      </w:r>
    </w:p>
    <w:p w14:paraId="52B792CA" w14:textId="74A6B91A" w:rsidR="007716B5" w:rsidRPr="0037319B" w:rsidRDefault="007716B5" w:rsidP="008433F1">
      <w:pPr>
        <w:spacing w:after="0"/>
        <w:jc w:val="both"/>
        <w:rPr>
          <w:rFonts w:cstheme="minorHAnsi"/>
        </w:rPr>
      </w:pPr>
      <w:r w:rsidRPr="0037319B">
        <w:rPr>
          <w:rFonts w:cstheme="minorHAnsi"/>
        </w:rPr>
        <w:t>Υπογραφή/Σφραγίδα Νομικού Προσώπου</w:t>
      </w:r>
    </w:p>
    <w:p w14:paraId="5CBA1BBD" w14:textId="0D7D93AA" w:rsidR="008433F1" w:rsidRPr="0037319B" w:rsidRDefault="008433F1" w:rsidP="007716B5">
      <w:pPr>
        <w:jc w:val="both"/>
        <w:rPr>
          <w:rFonts w:cstheme="minorHAnsi"/>
        </w:rPr>
      </w:pPr>
    </w:p>
    <w:p w14:paraId="25968DDE" w14:textId="77777777" w:rsidR="008433F1" w:rsidRPr="0037319B" w:rsidRDefault="008433F1" w:rsidP="007716B5">
      <w:pPr>
        <w:jc w:val="both"/>
        <w:rPr>
          <w:rFonts w:cstheme="minorHAnsi"/>
        </w:rPr>
      </w:pPr>
    </w:p>
    <w:p w14:paraId="3B180764" w14:textId="144DE3BB" w:rsidR="008433F1" w:rsidRPr="0037319B" w:rsidRDefault="008433F1" w:rsidP="008433F1">
      <w:pPr>
        <w:spacing w:after="0"/>
        <w:jc w:val="both"/>
        <w:rPr>
          <w:rFonts w:cstheme="minorHAnsi"/>
        </w:rPr>
      </w:pPr>
      <w:r w:rsidRPr="0037319B">
        <w:rPr>
          <w:rFonts w:cstheme="minorHAnsi"/>
        </w:rPr>
        <w:t>……………………………………………….……………………………………………….</w:t>
      </w:r>
    </w:p>
    <w:p w14:paraId="729D790C" w14:textId="3312B5B7" w:rsidR="008433F1" w:rsidRPr="0037319B" w:rsidRDefault="008433F1" w:rsidP="008433F1">
      <w:pPr>
        <w:spacing w:after="0"/>
        <w:jc w:val="both"/>
        <w:rPr>
          <w:rFonts w:cstheme="minorHAnsi"/>
        </w:rPr>
      </w:pPr>
      <w:r w:rsidRPr="0037319B">
        <w:rPr>
          <w:rFonts w:cstheme="minorHAnsi"/>
        </w:rPr>
        <w:t>Ονοματεπώνυμο/Επωνυμία</w:t>
      </w:r>
    </w:p>
    <w:p w14:paraId="65A69B06" w14:textId="77777777" w:rsidR="008433F1" w:rsidRPr="0037319B" w:rsidRDefault="008433F1" w:rsidP="00BB0F99">
      <w:pPr>
        <w:shd w:val="clear" w:color="auto" w:fill="FFFFFF"/>
        <w:spacing w:after="150" w:line="240" w:lineRule="auto"/>
        <w:jc w:val="both"/>
        <w:rPr>
          <w:rFonts w:cstheme="minorHAnsi"/>
        </w:rPr>
      </w:pPr>
    </w:p>
    <w:p w14:paraId="3091BBE8" w14:textId="66451F55" w:rsidR="008D4E3A" w:rsidRDefault="008D4E3A" w:rsidP="008D4E3A">
      <w:pPr>
        <w:jc w:val="both"/>
        <w:rPr>
          <w:rFonts w:cstheme="minorHAnsi"/>
        </w:rPr>
      </w:pPr>
    </w:p>
    <w:p w14:paraId="38EDEAD4" w14:textId="34075505" w:rsidR="001800D5" w:rsidRPr="00122232" w:rsidRDefault="001800D5" w:rsidP="001800D5">
      <w:pPr>
        <w:pStyle w:val="BodyText"/>
        <w:ind w:right="-90"/>
        <w:jc w:val="both"/>
        <w:rPr>
          <w:rFonts w:asciiTheme="minorHAnsi" w:hAnsiTheme="minorHAnsi" w:cstheme="minorHAnsi"/>
          <w:u w:val="none"/>
        </w:rPr>
      </w:pPr>
      <w:r w:rsidRPr="00122232">
        <w:rPr>
          <w:rFonts w:asciiTheme="minorHAnsi" w:hAnsiTheme="minorHAnsi" w:cstheme="minorHAnsi"/>
        </w:rPr>
        <w:t>ΣΗΜΕΙΩΣΗ</w:t>
      </w:r>
      <w:r w:rsidRPr="00122232">
        <w:rPr>
          <w:rFonts w:asciiTheme="minorHAnsi" w:hAnsiTheme="minorHAnsi" w:cstheme="minorHAnsi"/>
          <w:u w:val="none"/>
        </w:rPr>
        <w:t xml:space="preserve"> : Το παρόν έντυπο, αφού συμπληρωθεί σε όλα τα σημεία του, που είναι απαραίτητο, και υπογραφεί από το μέτοχο, πρέπει να έχει αποσταλεί στην Υπηρεσία Μετόχων της </w:t>
      </w:r>
      <w:r w:rsidR="00481861" w:rsidRPr="00122232">
        <w:rPr>
          <w:rFonts w:asciiTheme="minorHAnsi" w:hAnsiTheme="minorHAnsi" w:cstheme="minorHAnsi"/>
          <w:u w:val="none"/>
        </w:rPr>
        <w:t>Εταιρ</w:t>
      </w:r>
      <w:r w:rsidR="00481861">
        <w:rPr>
          <w:rFonts w:asciiTheme="minorHAnsi" w:hAnsiTheme="minorHAnsi" w:cstheme="minorHAnsi"/>
          <w:u w:val="none"/>
        </w:rPr>
        <w:t>ε</w:t>
      </w:r>
      <w:r w:rsidR="00481861" w:rsidRPr="00122232">
        <w:rPr>
          <w:rFonts w:asciiTheme="minorHAnsi" w:hAnsiTheme="minorHAnsi" w:cstheme="minorHAnsi"/>
          <w:u w:val="none"/>
        </w:rPr>
        <w:t>ίας</w:t>
      </w:r>
      <w:r w:rsidRPr="00122232">
        <w:rPr>
          <w:rFonts w:asciiTheme="minorHAnsi" w:hAnsiTheme="minorHAnsi" w:cstheme="minorHAnsi"/>
          <w:u w:val="none"/>
        </w:rPr>
        <w:t xml:space="preserve"> είτε με </w:t>
      </w:r>
      <w:proofErr w:type="spellStart"/>
      <w:r w:rsidRPr="00122232">
        <w:rPr>
          <w:rFonts w:asciiTheme="minorHAnsi" w:hAnsiTheme="minorHAnsi" w:cstheme="minorHAnsi"/>
          <w:u w:val="none"/>
        </w:rPr>
        <w:t>fax</w:t>
      </w:r>
      <w:proofErr w:type="spellEnd"/>
      <w:r w:rsidRPr="00122232">
        <w:rPr>
          <w:rFonts w:asciiTheme="minorHAnsi" w:hAnsiTheme="minorHAnsi" w:cstheme="minorHAnsi"/>
          <w:u w:val="none"/>
        </w:rPr>
        <w:t xml:space="preserve"> στο + 30 210 </w:t>
      </w:r>
      <w:r w:rsidRPr="00135F9F">
        <w:rPr>
          <w:rFonts w:asciiTheme="minorHAnsi" w:hAnsiTheme="minorHAnsi" w:cstheme="minorHAnsi"/>
          <w:u w:val="none"/>
        </w:rPr>
        <w:t>7239310</w:t>
      </w:r>
      <w:r w:rsidRPr="00122232">
        <w:rPr>
          <w:rFonts w:asciiTheme="minorHAnsi" w:hAnsiTheme="minorHAnsi" w:cstheme="minorHAnsi"/>
          <w:u w:val="none"/>
        </w:rPr>
        <w:t xml:space="preserve"> </w:t>
      </w:r>
      <w:r w:rsidRPr="00122232">
        <w:rPr>
          <w:rFonts w:asciiTheme="minorHAnsi" w:hAnsiTheme="minorHAnsi" w:cstheme="minorHAnsi"/>
          <w:sz w:val="18"/>
          <w:u w:val="none"/>
        </w:rPr>
        <w:t>είτε μέσω e-mail</w:t>
      </w:r>
      <w:bookmarkStart w:id="1" w:name="_GoBack"/>
      <w:bookmarkEnd w:id="1"/>
      <w:r w:rsidRPr="00122232">
        <w:rPr>
          <w:rFonts w:asciiTheme="minorHAnsi" w:hAnsiTheme="minorHAnsi" w:cstheme="minorHAnsi"/>
          <w:sz w:val="18"/>
          <w:u w:val="none"/>
        </w:rPr>
        <w:t xml:space="preserve"> στην διεύθυνση </w:t>
      </w:r>
      <w:hyperlink r:id="rId7" w:history="1">
        <w:r w:rsidRPr="001D4314">
          <w:rPr>
            <w:rStyle w:val="Hyperlink"/>
            <w:rFonts w:asciiTheme="minorHAnsi" w:hAnsiTheme="minorHAnsi" w:cstheme="minorHAnsi"/>
            <w:sz w:val="18"/>
            <w:lang w:val="en-US"/>
          </w:rPr>
          <w:t>ir</w:t>
        </w:r>
        <w:r w:rsidRPr="001D4314">
          <w:rPr>
            <w:rStyle w:val="Hyperlink"/>
            <w:rFonts w:asciiTheme="minorHAnsi" w:hAnsiTheme="minorHAnsi" w:cstheme="minorHAnsi"/>
            <w:sz w:val="18"/>
          </w:rPr>
          <w:t>@</w:t>
        </w:r>
        <w:r w:rsidRPr="001D4314">
          <w:rPr>
            <w:rStyle w:val="Hyperlink"/>
            <w:rFonts w:asciiTheme="minorHAnsi" w:hAnsiTheme="minorHAnsi" w:cstheme="minorHAnsi"/>
            <w:sz w:val="18"/>
            <w:lang w:val="en-US"/>
          </w:rPr>
          <w:t>cnlcapital</w:t>
        </w:r>
        <w:r w:rsidRPr="001D4314">
          <w:rPr>
            <w:rStyle w:val="Hyperlink"/>
            <w:rFonts w:asciiTheme="minorHAnsi" w:hAnsiTheme="minorHAnsi" w:cstheme="minorHAnsi"/>
            <w:sz w:val="18"/>
          </w:rPr>
          <w:t>.</w:t>
        </w:r>
        <w:r w:rsidRPr="001D4314">
          <w:rPr>
            <w:rStyle w:val="Hyperlink"/>
            <w:rFonts w:asciiTheme="minorHAnsi" w:hAnsiTheme="minorHAnsi" w:cstheme="minorHAnsi"/>
            <w:sz w:val="18"/>
            <w:lang w:val="en-US"/>
          </w:rPr>
          <w:t>eu</w:t>
        </w:r>
      </w:hyperlink>
      <w:r w:rsidRPr="00122232">
        <w:rPr>
          <w:rFonts w:asciiTheme="minorHAnsi" w:hAnsiTheme="minorHAnsi" w:cstheme="minorHAnsi"/>
          <w:color w:val="0000FF"/>
          <w:sz w:val="18"/>
          <w:u w:val="none"/>
        </w:rPr>
        <w:t xml:space="preserve"> </w:t>
      </w:r>
      <w:r w:rsidRPr="00122232">
        <w:rPr>
          <w:rFonts w:asciiTheme="minorHAnsi" w:hAnsiTheme="minorHAnsi" w:cstheme="minorHAnsi"/>
          <w:u w:val="none"/>
        </w:rPr>
        <w:t>υπόψη Υπηρεσίας Μετόχων, είτε ταχυδρομικά στην Υπηρεσία Μετόχων της Εταιρ</w:t>
      </w:r>
      <w:r w:rsidR="003E3B98">
        <w:rPr>
          <w:rFonts w:asciiTheme="minorHAnsi" w:hAnsiTheme="minorHAnsi" w:cstheme="minorHAnsi"/>
          <w:u w:val="none"/>
        </w:rPr>
        <w:t>ε</w:t>
      </w:r>
      <w:r w:rsidRPr="00122232">
        <w:rPr>
          <w:rFonts w:asciiTheme="minorHAnsi" w:hAnsiTheme="minorHAnsi" w:cstheme="minorHAnsi"/>
          <w:u w:val="none"/>
        </w:rPr>
        <w:t xml:space="preserve">ίας, στη διεύθυνση </w:t>
      </w:r>
      <w:r w:rsidRPr="008735A6">
        <w:rPr>
          <w:rFonts w:asciiTheme="minorHAnsi" w:hAnsiTheme="minorHAnsi" w:cstheme="minorHAnsi"/>
          <w:u w:val="none"/>
        </w:rPr>
        <w:t>Λουκιανού 6, Κολωνάκι</w:t>
      </w:r>
      <w:r>
        <w:rPr>
          <w:rFonts w:asciiTheme="minorHAnsi" w:hAnsiTheme="minorHAnsi" w:cstheme="minorHAnsi"/>
          <w:u w:val="none"/>
        </w:rPr>
        <w:t>,</w:t>
      </w:r>
      <w:r w:rsidRPr="008735A6">
        <w:rPr>
          <w:rFonts w:asciiTheme="minorHAnsi" w:hAnsiTheme="minorHAnsi" w:cstheme="minorHAnsi"/>
          <w:u w:val="none"/>
        </w:rPr>
        <w:t xml:space="preserve"> </w:t>
      </w:r>
      <w:r w:rsidRPr="00122232">
        <w:rPr>
          <w:rFonts w:asciiTheme="minorHAnsi" w:hAnsiTheme="minorHAnsi" w:cstheme="minorHAnsi"/>
          <w:u w:val="none"/>
        </w:rPr>
        <w:t xml:space="preserve">Τ.Κ. </w:t>
      </w:r>
      <w:r w:rsidRPr="008735A6">
        <w:rPr>
          <w:rFonts w:asciiTheme="minorHAnsi" w:hAnsiTheme="minorHAnsi" w:cstheme="minorHAnsi"/>
          <w:u w:val="none"/>
        </w:rPr>
        <w:t>106 75</w:t>
      </w:r>
      <w:r w:rsidRPr="00122232">
        <w:rPr>
          <w:rFonts w:asciiTheme="minorHAnsi" w:hAnsiTheme="minorHAnsi" w:cstheme="minorHAnsi"/>
          <w:u w:val="none"/>
        </w:rPr>
        <w:t>, σε κάθε δε περίπτωση θα πρέπει να έχει παραληφθεί από την Εταιρ</w:t>
      </w:r>
      <w:r w:rsidR="003E3B98">
        <w:rPr>
          <w:rFonts w:asciiTheme="minorHAnsi" w:hAnsiTheme="minorHAnsi" w:cstheme="minorHAnsi"/>
          <w:u w:val="none"/>
        </w:rPr>
        <w:t>ε</w:t>
      </w:r>
      <w:r w:rsidRPr="00122232">
        <w:rPr>
          <w:rFonts w:asciiTheme="minorHAnsi" w:hAnsiTheme="minorHAnsi" w:cstheme="minorHAnsi"/>
          <w:u w:val="none"/>
        </w:rPr>
        <w:t xml:space="preserve">ία </w:t>
      </w:r>
      <w:r>
        <w:rPr>
          <w:rFonts w:asciiTheme="minorHAnsi" w:hAnsiTheme="minorHAnsi" w:cstheme="minorHAnsi"/>
          <w:u w:val="none"/>
        </w:rPr>
        <w:t>σαράντα οκτώ</w:t>
      </w:r>
      <w:r w:rsidRPr="00122232">
        <w:rPr>
          <w:rFonts w:asciiTheme="minorHAnsi" w:hAnsiTheme="minorHAnsi" w:cstheme="minorHAnsi"/>
          <w:u w:val="none"/>
        </w:rPr>
        <w:t xml:space="preserve"> (</w:t>
      </w:r>
      <w:r>
        <w:rPr>
          <w:rFonts w:asciiTheme="minorHAnsi" w:hAnsiTheme="minorHAnsi" w:cstheme="minorHAnsi"/>
          <w:u w:val="none"/>
        </w:rPr>
        <w:t>48</w:t>
      </w:r>
      <w:r w:rsidRPr="00122232">
        <w:rPr>
          <w:rFonts w:asciiTheme="minorHAnsi" w:hAnsiTheme="minorHAnsi" w:cstheme="minorHAnsi"/>
          <w:u w:val="none"/>
        </w:rPr>
        <w:t xml:space="preserve">) τουλάχιστον </w:t>
      </w:r>
      <w:r>
        <w:rPr>
          <w:rFonts w:asciiTheme="minorHAnsi" w:hAnsiTheme="minorHAnsi" w:cstheme="minorHAnsi"/>
          <w:u w:val="none"/>
        </w:rPr>
        <w:t>ώρες</w:t>
      </w:r>
      <w:r w:rsidRPr="00122232">
        <w:rPr>
          <w:rFonts w:asciiTheme="minorHAnsi" w:hAnsiTheme="minorHAnsi" w:cstheme="minorHAnsi"/>
          <w:u w:val="none"/>
        </w:rPr>
        <w:t xml:space="preserve"> πριν από την ημερομηνία της Γ.Σ., ήτοι</w:t>
      </w:r>
      <w:r w:rsidRPr="00122232">
        <w:rPr>
          <w:rFonts w:asciiTheme="minorHAnsi" w:hAnsiTheme="minorHAnsi" w:cstheme="minorHAnsi"/>
        </w:rPr>
        <w:t xml:space="preserve"> μέχρι τις </w:t>
      </w:r>
      <w:r>
        <w:rPr>
          <w:rFonts w:asciiTheme="minorHAnsi" w:hAnsiTheme="minorHAnsi" w:cstheme="minorHAnsi"/>
        </w:rPr>
        <w:t>06</w:t>
      </w:r>
      <w:r w:rsidRPr="00122232">
        <w:rPr>
          <w:rFonts w:asciiTheme="minorHAnsi" w:hAnsiTheme="minorHAnsi" w:cstheme="minorHAnsi"/>
        </w:rPr>
        <w:t>.</w:t>
      </w:r>
      <w:r>
        <w:rPr>
          <w:rFonts w:asciiTheme="minorHAnsi" w:hAnsiTheme="minorHAnsi" w:cstheme="minorHAnsi"/>
        </w:rPr>
        <w:t>05</w:t>
      </w:r>
      <w:r w:rsidRPr="00122232">
        <w:rPr>
          <w:rFonts w:asciiTheme="minorHAnsi" w:hAnsiTheme="minorHAnsi" w:cstheme="minorHAnsi"/>
        </w:rPr>
        <w:t>.201</w:t>
      </w:r>
      <w:r>
        <w:rPr>
          <w:rFonts w:asciiTheme="minorHAnsi" w:hAnsiTheme="minorHAnsi" w:cstheme="minorHAnsi"/>
        </w:rPr>
        <w:t>9</w:t>
      </w:r>
      <w:r w:rsidRPr="00122232">
        <w:rPr>
          <w:rFonts w:asciiTheme="minorHAnsi" w:hAnsiTheme="minorHAnsi" w:cstheme="minorHAnsi"/>
          <w:u w:val="none"/>
        </w:rPr>
        <w:t>. Σημειώνεται ότι σε κάθε περίπτωση, πλην της περίπτωσης του δόλου, η Εταιρ</w:t>
      </w:r>
      <w:r w:rsidR="003E3B98">
        <w:rPr>
          <w:rFonts w:asciiTheme="minorHAnsi" w:hAnsiTheme="minorHAnsi" w:cstheme="minorHAnsi"/>
          <w:u w:val="none"/>
        </w:rPr>
        <w:t>ε</w:t>
      </w:r>
      <w:r w:rsidRPr="00122232">
        <w:rPr>
          <w:rFonts w:asciiTheme="minorHAnsi" w:hAnsiTheme="minorHAnsi" w:cstheme="minorHAnsi"/>
          <w:u w:val="none"/>
        </w:rPr>
        <w:t>ία δεν φέρει ευθύνη για την γνησιότητα της υπογραφής του μετόχου στο άνω έντυπο διορισμού αντιπροσώπου του. Σε περίπτωση προφανούς πλαστογράφησης της υπογραφής του μετόχου, η Εταιρ</w:t>
      </w:r>
      <w:r w:rsidR="003E3B98">
        <w:rPr>
          <w:rFonts w:asciiTheme="minorHAnsi" w:hAnsiTheme="minorHAnsi" w:cstheme="minorHAnsi"/>
          <w:u w:val="none"/>
        </w:rPr>
        <w:t>ε</w:t>
      </w:r>
      <w:r w:rsidRPr="00122232">
        <w:rPr>
          <w:rFonts w:asciiTheme="minorHAnsi" w:hAnsiTheme="minorHAnsi" w:cstheme="minorHAnsi"/>
          <w:u w:val="none"/>
        </w:rPr>
        <w:t>ία δικαιούται να επικοινωνεί τηλεφωνικά με τον μέτοχο ή να πράττει ό,τι κρίνει αναγκαίο και προσήκον για την πιστοποίηση της γνησιότητας της υπογραφής. Σε περίπτωση εύλογης αμφιβολίας η εξουσιοδότηση δεν θα γίνεται δεκτή από την Εταιρ</w:t>
      </w:r>
      <w:r w:rsidR="003E3B98">
        <w:rPr>
          <w:rFonts w:asciiTheme="minorHAnsi" w:hAnsiTheme="minorHAnsi" w:cstheme="minorHAnsi"/>
          <w:u w:val="none"/>
        </w:rPr>
        <w:t>ε</w:t>
      </w:r>
      <w:r w:rsidRPr="00122232">
        <w:rPr>
          <w:rFonts w:asciiTheme="minorHAnsi" w:hAnsiTheme="minorHAnsi" w:cstheme="minorHAnsi"/>
          <w:u w:val="none"/>
        </w:rPr>
        <w:t>ία με αιτιολόγηση, η οποία θα περιλαμβάνεται στα πρακτικά. Ο μέτοχος καλείται να μεριμνά για την επιβεβαίωση της επιτυχούς αποστολής του παρόντος εντύπου και της παραλαβής του από την Εταιρ</w:t>
      </w:r>
      <w:r w:rsidR="003E3B98">
        <w:rPr>
          <w:rFonts w:asciiTheme="minorHAnsi" w:hAnsiTheme="minorHAnsi" w:cstheme="minorHAnsi"/>
          <w:u w:val="none"/>
        </w:rPr>
        <w:t>ε</w:t>
      </w:r>
      <w:r w:rsidRPr="00122232">
        <w:rPr>
          <w:rFonts w:asciiTheme="minorHAnsi" w:hAnsiTheme="minorHAnsi" w:cstheme="minorHAnsi"/>
          <w:u w:val="none"/>
        </w:rPr>
        <w:t>ία καλώντας στην Υπηρεσία Μετόχων στα τηλέφωνα +30 210</w:t>
      </w:r>
      <w:r w:rsidRPr="00122232">
        <w:rPr>
          <w:rFonts w:asciiTheme="minorHAnsi" w:hAnsiTheme="minorHAnsi" w:cstheme="minorHAnsi"/>
          <w:spacing w:val="-6"/>
          <w:u w:val="none"/>
        </w:rPr>
        <w:t xml:space="preserve"> </w:t>
      </w:r>
      <w:r>
        <w:rPr>
          <w:rFonts w:asciiTheme="minorHAnsi" w:hAnsiTheme="minorHAnsi" w:cstheme="minorHAnsi"/>
          <w:u w:val="none"/>
        </w:rPr>
        <w:t>7239300</w:t>
      </w:r>
      <w:r w:rsidRPr="00122232">
        <w:rPr>
          <w:rFonts w:asciiTheme="minorHAnsi" w:hAnsiTheme="minorHAnsi" w:cstheme="minorHAnsi"/>
          <w:u w:val="none"/>
        </w:rPr>
        <w:t>.</w:t>
      </w:r>
    </w:p>
    <w:p w14:paraId="04CFF4C5" w14:textId="77777777" w:rsidR="001800D5" w:rsidRPr="0037319B" w:rsidRDefault="001800D5" w:rsidP="008D4E3A">
      <w:pPr>
        <w:jc w:val="both"/>
        <w:rPr>
          <w:rFonts w:cstheme="minorHAnsi"/>
        </w:rPr>
      </w:pPr>
    </w:p>
    <w:p w14:paraId="68FCD50B" w14:textId="77777777" w:rsidR="008D4E3A" w:rsidRPr="0037319B" w:rsidRDefault="008D4E3A" w:rsidP="008D4E3A">
      <w:pPr>
        <w:jc w:val="both"/>
        <w:rPr>
          <w:rFonts w:cstheme="minorHAnsi"/>
        </w:rPr>
      </w:pPr>
    </w:p>
    <w:sectPr w:rsidR="008D4E3A" w:rsidRPr="0037319B" w:rsidSect="00E362CF">
      <w:headerReference w:type="even" r:id="rId8"/>
      <w:headerReference w:type="default" r:id="rId9"/>
      <w:footerReference w:type="even" r:id="rId10"/>
      <w:footerReference w:type="default" r:id="rId11"/>
      <w:headerReference w:type="first" r:id="rId12"/>
      <w:footerReference w:type="first" r:id="rId13"/>
      <w:pgSz w:w="11906" w:h="16838"/>
      <w:pgMar w:top="1440" w:right="1286" w:bottom="1440" w:left="1260" w:header="360" w:footer="5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E3DB5E" w14:textId="77777777" w:rsidR="00DB6543" w:rsidRDefault="00DB6543" w:rsidP="00765373">
      <w:pPr>
        <w:spacing w:after="0" w:line="240" w:lineRule="auto"/>
      </w:pPr>
      <w:r>
        <w:separator/>
      </w:r>
    </w:p>
  </w:endnote>
  <w:endnote w:type="continuationSeparator" w:id="0">
    <w:p w14:paraId="287EA7EC" w14:textId="77777777" w:rsidR="00DB6543" w:rsidRDefault="00DB6543" w:rsidP="00765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Microsoft Sans Serif">
    <w:panose1 w:val="020B0604020202020204"/>
    <w:charset w:val="A1"/>
    <w:family w:val="swiss"/>
    <w:pitch w:val="variable"/>
    <w:sig w:usb0="E5002EFF" w:usb1="C000605B" w:usb2="00000029" w:usb3="00000000" w:csb0="0001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Passageway">
    <w:altName w:val="Calibri"/>
    <w:panose1 w:val="00000000000000000000"/>
    <w:charset w:val="00"/>
    <w:family w:val="swiss"/>
    <w:notTrueType/>
    <w:pitch w:val="variable"/>
    <w:sig w:usb0="E00002EF" w:usb1="4000205B" w:usb2="00000028"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D8169" w14:textId="77777777" w:rsidR="00D04A8B" w:rsidRDefault="00D04A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11A63" w14:textId="77777777" w:rsidR="00A028FA" w:rsidRPr="00B20437" w:rsidRDefault="00FC509D" w:rsidP="00A028FA">
    <w:pPr>
      <w:pStyle w:val="Footer"/>
      <w:jc w:val="center"/>
      <w:rPr>
        <w:spacing w:val="10"/>
      </w:rPr>
    </w:pPr>
    <w:r w:rsidRPr="00B20437">
      <w:rPr>
        <w:noProof/>
        <w:spacing w:val="10"/>
      </w:rPr>
      <w:drawing>
        <wp:inline distT="0" distB="0" distL="0" distR="0" wp14:anchorId="55DDE640" wp14:editId="3CD71B90">
          <wp:extent cx="133350" cy="133350"/>
          <wp:effectExtent l="0" t="0" r="0" b="0"/>
          <wp:docPr id="68" name="Picture 68" descr="Mar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Graphic 91" descr="Marker"/>
                  <pic:cNvPicPr/>
                </pic:nvPicPr>
                <pic:blipFill>
                  <a:blip r:embed="rId1">
                    <a:extLst>
                      <a:ext uri="{28A0092B-C50C-407E-A947-70E740481C1C}">
                        <a14:useLocalDpi xmlns:a14="http://schemas.microsoft.com/office/drawing/2010/main" val="0"/>
                      </a:ext>
                    </a:extLst>
                  </a:blip>
                  <a:stretch>
                    <a:fillRect/>
                  </a:stretch>
                </pic:blipFill>
                <pic:spPr>
                  <a:xfrm>
                    <a:off x="0" y="0"/>
                    <a:ext cx="133350" cy="133350"/>
                  </a:xfrm>
                  <a:prstGeom prst="rect">
                    <a:avLst/>
                  </a:prstGeom>
                </pic:spPr>
              </pic:pic>
            </a:graphicData>
          </a:graphic>
        </wp:inline>
      </w:drawing>
    </w:r>
    <w:r w:rsidR="00492466" w:rsidRPr="00B20437">
      <w:rPr>
        <w:rFonts w:ascii="Passageway" w:hAnsi="Passageway" w:cs="Passageway"/>
        <w:spacing w:val="10"/>
        <w:sz w:val="16"/>
        <w:szCs w:val="16"/>
      </w:rPr>
      <w:t xml:space="preserve">Λουκιανού 6, 10675 Αθήνα  </w:t>
    </w:r>
    <w:r w:rsidR="00492466" w:rsidRPr="00B20437">
      <w:rPr>
        <w:rFonts w:ascii="Passageway" w:hAnsi="Passageway" w:cs="Passageway"/>
        <w:noProof/>
        <w:spacing w:val="10"/>
        <w:sz w:val="16"/>
        <w:szCs w:val="16"/>
      </w:rPr>
      <w:drawing>
        <wp:inline distT="0" distB="0" distL="0" distR="0" wp14:anchorId="234935E3" wp14:editId="4AA4FF62">
          <wp:extent cx="137160" cy="137160"/>
          <wp:effectExtent l="0" t="0" r="0" b="0"/>
          <wp:docPr id="69" name="Graphic 69"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wnload?provider=MicrosoftIcon&amp;fileName=Receiver.svg"/>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37160" cy="137160"/>
                  </a:xfrm>
                  <a:prstGeom prst="rect">
                    <a:avLst/>
                  </a:prstGeom>
                </pic:spPr>
              </pic:pic>
            </a:graphicData>
          </a:graphic>
        </wp:inline>
      </w:drawing>
    </w:r>
    <w:r w:rsidR="00492466" w:rsidRPr="00B20437">
      <w:rPr>
        <w:rFonts w:ascii="Passageway" w:hAnsi="Passageway" w:cs="Passageway"/>
        <w:spacing w:val="10"/>
        <w:sz w:val="16"/>
        <w:szCs w:val="16"/>
      </w:rPr>
      <w:t xml:space="preserve"> 2107239300  </w:t>
    </w:r>
    <w:r w:rsidR="00492466" w:rsidRPr="00B20437">
      <w:rPr>
        <w:rFonts w:ascii="Passageway" w:hAnsi="Passageway" w:cs="Passageway"/>
        <w:noProof/>
        <w:spacing w:val="10"/>
        <w:sz w:val="16"/>
        <w:szCs w:val="16"/>
      </w:rPr>
      <w:drawing>
        <wp:inline distT="0" distB="0" distL="0" distR="0" wp14:anchorId="36E63C1A" wp14:editId="399C81B2">
          <wp:extent cx="137160" cy="137160"/>
          <wp:effectExtent l="0" t="0" r="0" b="0"/>
          <wp:docPr id="70" name="Graphic 70" descr="F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wnload?provider=MicrosoftIcon&amp;fileName=Fax.svg"/>
                  <pic:cNvPicPr preferRelativeResize="0"/>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137160" cy="137160"/>
                  </a:xfrm>
                  <a:prstGeom prst="rect">
                    <a:avLst/>
                  </a:prstGeom>
                </pic:spPr>
              </pic:pic>
            </a:graphicData>
          </a:graphic>
        </wp:inline>
      </w:drawing>
    </w:r>
    <w:r w:rsidR="00492466" w:rsidRPr="00B20437">
      <w:rPr>
        <w:rFonts w:ascii="Passageway" w:hAnsi="Passageway" w:cs="Passageway"/>
        <w:spacing w:val="10"/>
        <w:sz w:val="16"/>
        <w:szCs w:val="16"/>
      </w:rPr>
      <w:t xml:space="preserve"> 2107239310  </w:t>
    </w:r>
    <w:bookmarkStart w:id="2" w:name="_Hlk492367899"/>
    <w:bookmarkStart w:id="3" w:name="_Hlk492367900"/>
    <w:bookmarkStart w:id="4" w:name="_Hlk492367901"/>
    <w:r w:rsidR="00A028FA">
      <w:rPr>
        <w:rFonts w:cstheme="minorHAnsi"/>
        <w:color w:val="262626" w:themeColor="text1" w:themeTint="D9"/>
        <w:spacing w:val="10"/>
        <w:sz w:val="16"/>
        <w:szCs w:val="16"/>
      </w:rPr>
      <w:t xml:space="preserve"> </w:t>
    </w:r>
    <w:r w:rsidR="00A028FA" w:rsidRPr="00B20437">
      <w:rPr>
        <w:rFonts w:ascii="Passageway" w:hAnsi="Passageway" w:cs="Passageway"/>
        <w:noProof/>
        <w:spacing w:val="10"/>
        <w:sz w:val="16"/>
        <w:szCs w:val="16"/>
      </w:rPr>
      <w:drawing>
        <wp:inline distT="0" distB="0" distL="0" distR="0" wp14:anchorId="4F2E4B17" wp14:editId="3E038666">
          <wp:extent cx="137160" cy="137160"/>
          <wp:effectExtent l="0" t="0" r="0" b="0"/>
          <wp:docPr id="71" name="Graphic 71" descr="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wnload?provider=MicrosoftIcon&amp;fileName=World.svg"/>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37160" cy="137160"/>
                  </a:xfrm>
                  <a:prstGeom prst="rect">
                    <a:avLst/>
                  </a:prstGeom>
                </pic:spPr>
              </pic:pic>
            </a:graphicData>
          </a:graphic>
        </wp:inline>
      </w:drawing>
    </w:r>
    <w:hyperlink r:id="rId8" w:history="1">
      <w:r w:rsidR="00A028FA" w:rsidRPr="00B20437">
        <w:rPr>
          <w:rStyle w:val="Hyperlink"/>
          <w:rFonts w:ascii="Passageway" w:hAnsi="Passageway" w:cs="Passageway"/>
          <w:color w:val="auto"/>
          <w:spacing w:val="10"/>
          <w:sz w:val="16"/>
          <w:szCs w:val="16"/>
          <w:lang w:val="en-US"/>
        </w:rPr>
        <w:t>www</w:t>
      </w:r>
      <w:r w:rsidR="00A028FA" w:rsidRPr="00B20437">
        <w:rPr>
          <w:rStyle w:val="Hyperlink"/>
          <w:rFonts w:ascii="Passageway" w:hAnsi="Passageway" w:cs="Passageway"/>
          <w:color w:val="auto"/>
          <w:spacing w:val="10"/>
          <w:sz w:val="16"/>
          <w:szCs w:val="16"/>
        </w:rPr>
        <w:t>.</w:t>
      </w:r>
      <w:r w:rsidR="00A028FA" w:rsidRPr="00B20437">
        <w:rPr>
          <w:rStyle w:val="Hyperlink"/>
          <w:rFonts w:ascii="Passageway" w:hAnsi="Passageway" w:cs="Passageway"/>
          <w:color w:val="auto"/>
          <w:spacing w:val="10"/>
          <w:sz w:val="16"/>
          <w:szCs w:val="16"/>
          <w:lang w:val="en-US"/>
        </w:rPr>
        <w:t>cnlcapital</w:t>
      </w:r>
      <w:r w:rsidR="00A028FA" w:rsidRPr="00B20437">
        <w:rPr>
          <w:rStyle w:val="Hyperlink"/>
          <w:rFonts w:ascii="Passageway" w:hAnsi="Passageway" w:cs="Passageway"/>
          <w:color w:val="auto"/>
          <w:spacing w:val="10"/>
          <w:sz w:val="16"/>
          <w:szCs w:val="16"/>
        </w:rPr>
        <w:t>.</w:t>
      </w:r>
      <w:r w:rsidR="00A028FA" w:rsidRPr="00B20437">
        <w:rPr>
          <w:rStyle w:val="Hyperlink"/>
          <w:rFonts w:ascii="Passageway" w:hAnsi="Passageway" w:cs="Passageway"/>
          <w:color w:val="auto"/>
          <w:spacing w:val="10"/>
          <w:sz w:val="16"/>
          <w:szCs w:val="16"/>
          <w:lang w:val="en-US"/>
        </w:rPr>
        <w:t>eu</w:t>
      </w:r>
    </w:hyperlink>
    <w:r w:rsidR="00A028FA" w:rsidRPr="00B20437">
      <w:rPr>
        <w:rStyle w:val="Hyperlink"/>
        <w:rFonts w:ascii="Passageway" w:hAnsi="Passageway" w:cs="Passageway"/>
        <w:color w:val="auto"/>
        <w:spacing w:val="10"/>
        <w:sz w:val="16"/>
        <w:szCs w:val="16"/>
      </w:rPr>
      <w:t xml:space="preserve">  </w:t>
    </w:r>
    <w:r w:rsidR="00A028FA" w:rsidRPr="00B20437">
      <w:rPr>
        <w:rFonts w:ascii="Passageway" w:hAnsi="Passageway" w:cs="Passageway"/>
        <w:noProof/>
        <w:spacing w:val="10"/>
        <w:sz w:val="16"/>
        <w:szCs w:val="16"/>
      </w:rPr>
      <w:drawing>
        <wp:inline distT="0" distB="0" distL="0" distR="0" wp14:anchorId="2847D71D" wp14:editId="67144821">
          <wp:extent cx="137160" cy="137160"/>
          <wp:effectExtent l="0" t="0" r="0" b="0"/>
          <wp:docPr id="72" name="Graphic 72" descr="E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wnload?provider=MicrosoftIcon&amp;fileName=Email.svg"/>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flipH="1">
                    <a:off x="0" y="0"/>
                    <a:ext cx="137160" cy="137160"/>
                  </a:xfrm>
                  <a:prstGeom prst="rect">
                    <a:avLst/>
                  </a:prstGeom>
                </pic:spPr>
              </pic:pic>
            </a:graphicData>
          </a:graphic>
        </wp:inline>
      </w:drawing>
    </w:r>
    <w:r w:rsidR="00A028FA" w:rsidRPr="00B20437">
      <w:rPr>
        <w:rFonts w:ascii="Passageway" w:hAnsi="Passageway" w:cs="Passageway"/>
        <w:spacing w:val="10"/>
        <w:sz w:val="16"/>
        <w:szCs w:val="16"/>
      </w:rPr>
      <w:t xml:space="preserve"> </w:t>
    </w:r>
    <w:hyperlink r:id="rId11" w:history="1">
      <w:r w:rsidR="00A028FA" w:rsidRPr="00B20437">
        <w:rPr>
          <w:rStyle w:val="Hyperlink"/>
          <w:rFonts w:ascii="Passageway" w:hAnsi="Passageway" w:cs="Passageway"/>
          <w:color w:val="auto"/>
          <w:spacing w:val="10"/>
          <w:sz w:val="16"/>
          <w:szCs w:val="16"/>
          <w:lang w:val="en-US"/>
        </w:rPr>
        <w:t>info</w:t>
      </w:r>
      <w:r w:rsidR="00A028FA" w:rsidRPr="00B20437">
        <w:rPr>
          <w:rStyle w:val="Hyperlink"/>
          <w:rFonts w:ascii="Passageway" w:hAnsi="Passageway" w:cs="Passageway"/>
          <w:color w:val="auto"/>
          <w:spacing w:val="10"/>
          <w:sz w:val="16"/>
          <w:szCs w:val="16"/>
        </w:rPr>
        <w:t>@</w:t>
      </w:r>
      <w:r w:rsidR="00A028FA" w:rsidRPr="00B20437">
        <w:rPr>
          <w:rStyle w:val="Hyperlink"/>
          <w:rFonts w:ascii="Passageway" w:hAnsi="Passageway" w:cs="Passageway"/>
          <w:color w:val="auto"/>
          <w:spacing w:val="10"/>
          <w:sz w:val="16"/>
          <w:szCs w:val="16"/>
          <w:lang w:val="en-US"/>
        </w:rPr>
        <w:t>cnl</w:t>
      </w:r>
      <w:r w:rsidR="00A028FA" w:rsidRPr="00B20437">
        <w:rPr>
          <w:rStyle w:val="Hyperlink"/>
          <w:rFonts w:ascii="Passageway" w:hAnsi="Passageway" w:cs="Passageway"/>
          <w:color w:val="auto"/>
          <w:spacing w:val="10"/>
          <w:sz w:val="16"/>
          <w:szCs w:val="16"/>
        </w:rPr>
        <w:t>.</w:t>
      </w:r>
      <w:r w:rsidR="00A028FA" w:rsidRPr="00B20437">
        <w:rPr>
          <w:rStyle w:val="Hyperlink"/>
          <w:rFonts w:ascii="Passageway" w:hAnsi="Passageway" w:cs="Passageway"/>
          <w:color w:val="auto"/>
          <w:spacing w:val="10"/>
          <w:sz w:val="16"/>
          <w:szCs w:val="16"/>
          <w:lang w:val="en-US"/>
        </w:rPr>
        <w:t>gr</w:t>
      </w:r>
    </w:hyperlink>
  </w:p>
  <w:p w14:paraId="7D5890CA" w14:textId="7DFF3345" w:rsidR="00A028FA" w:rsidRPr="00A028FA" w:rsidRDefault="00A028FA" w:rsidP="00A028FA">
    <w:pPr>
      <w:pStyle w:val="Header"/>
      <w:jc w:val="center"/>
      <w:rPr>
        <w:rFonts w:ascii="Passageway" w:hAnsi="Passageway" w:cs="Passageway"/>
        <w:spacing w:val="10"/>
        <w:sz w:val="16"/>
        <w:szCs w:val="16"/>
      </w:rPr>
    </w:pPr>
    <w:r w:rsidRPr="00A028FA">
      <w:rPr>
        <w:rFonts w:ascii="Passageway" w:hAnsi="Passageway" w:cs="Passageway"/>
        <w:spacing w:val="10"/>
        <w:sz w:val="16"/>
        <w:szCs w:val="16"/>
      </w:rPr>
      <w:t xml:space="preserve">                                                 </w:t>
    </w:r>
  </w:p>
  <w:p w14:paraId="652D397B" w14:textId="25079D41" w:rsidR="00A028FA" w:rsidRPr="00A028FA" w:rsidRDefault="00A028FA" w:rsidP="00A028FA">
    <w:pPr>
      <w:pStyle w:val="Header"/>
      <w:jc w:val="center"/>
      <w:rPr>
        <w:rFonts w:ascii="Passageway" w:hAnsi="Passageway" w:cs="Passageway"/>
        <w:spacing w:val="10"/>
        <w:sz w:val="16"/>
        <w:szCs w:val="16"/>
      </w:rPr>
    </w:pPr>
    <w:r w:rsidRPr="00A028FA">
      <w:rPr>
        <w:rFonts w:ascii="Passageway" w:hAnsi="Passageway" w:cs="Passageway"/>
        <w:spacing w:val="10"/>
        <w:sz w:val="16"/>
        <w:szCs w:val="16"/>
      </w:rPr>
      <w:t>Α.Φ.Μ 800596087</w:t>
    </w:r>
    <w:r w:rsidR="00D04A8B">
      <w:rPr>
        <w:rFonts w:ascii="Passageway" w:hAnsi="Passageway" w:cs="Passageway"/>
        <w:spacing w:val="10"/>
        <w:sz w:val="16"/>
        <w:szCs w:val="16"/>
      </w:rPr>
      <w:t xml:space="preserve">  </w:t>
    </w:r>
    <w:r w:rsidRPr="00A028FA">
      <w:rPr>
        <w:rFonts w:ascii="Passageway" w:hAnsi="Passageway" w:cs="Passageway"/>
        <w:spacing w:val="10"/>
        <w:sz w:val="16"/>
        <w:szCs w:val="16"/>
      </w:rPr>
      <w:t xml:space="preserve"> Γ.Ε.ΜΗ. 131359701000</w:t>
    </w:r>
    <w:r w:rsidR="00D04A8B">
      <w:rPr>
        <w:rFonts w:ascii="Passageway" w:hAnsi="Passageway" w:cs="Passageway"/>
        <w:spacing w:val="10"/>
        <w:sz w:val="16"/>
        <w:szCs w:val="16"/>
      </w:rPr>
      <w:t xml:space="preserve"> </w:t>
    </w:r>
    <w:r w:rsidRPr="00A028FA">
      <w:rPr>
        <w:rFonts w:ascii="Passageway" w:hAnsi="Passageway" w:cs="Passageway"/>
        <w:spacing w:val="10"/>
        <w:sz w:val="16"/>
        <w:szCs w:val="16"/>
      </w:rPr>
      <w:t xml:space="preserve">  Αρ. Αδείας Ε.Κ. 2/813/5.4.2018</w:t>
    </w:r>
  </w:p>
  <w:p w14:paraId="158DD77C" w14:textId="77777777" w:rsidR="00492466" w:rsidRPr="00A028FA" w:rsidRDefault="00492466" w:rsidP="00492466">
    <w:pPr>
      <w:pStyle w:val="Footer"/>
      <w:spacing w:after="80"/>
      <w:jc w:val="center"/>
    </w:pPr>
  </w:p>
  <w:bookmarkEnd w:id="2"/>
  <w:bookmarkEnd w:id="3"/>
  <w:bookmarkEnd w:id="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3569EB" w14:textId="77777777" w:rsidR="00D04A8B" w:rsidRDefault="00D04A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41E94D" w14:textId="77777777" w:rsidR="00DB6543" w:rsidRDefault="00DB6543" w:rsidP="00765373">
      <w:pPr>
        <w:spacing w:after="0" w:line="240" w:lineRule="auto"/>
      </w:pPr>
      <w:r>
        <w:separator/>
      </w:r>
    </w:p>
  </w:footnote>
  <w:footnote w:type="continuationSeparator" w:id="0">
    <w:p w14:paraId="4F9CD483" w14:textId="77777777" w:rsidR="00DB6543" w:rsidRDefault="00DB6543" w:rsidP="007653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6FDEF5" w14:textId="77777777" w:rsidR="00D04A8B" w:rsidRDefault="00D04A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7B6C3F" w14:textId="77777777" w:rsidR="00765373" w:rsidRDefault="00F14271" w:rsidP="00492466">
    <w:pPr>
      <w:pStyle w:val="Header"/>
      <w:tabs>
        <w:tab w:val="clear" w:pos="4153"/>
      </w:tabs>
      <w:jc w:val="center"/>
    </w:pPr>
    <w:r>
      <w:rPr>
        <w:noProof/>
      </w:rPr>
      <w:drawing>
        <wp:inline distT="0" distB="0" distL="0" distR="0" wp14:anchorId="4E9C6078" wp14:editId="602DBDF9">
          <wp:extent cx="1522412" cy="781050"/>
          <wp:effectExtent l="0" t="0" r="1905"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nl-capital-logo-vF.jpg"/>
                  <pic:cNvPicPr/>
                </pic:nvPicPr>
                <pic:blipFill>
                  <a:blip r:embed="rId1">
                    <a:extLst>
                      <a:ext uri="{28A0092B-C50C-407E-A947-70E740481C1C}">
                        <a14:useLocalDpi xmlns:a14="http://schemas.microsoft.com/office/drawing/2010/main" val="0"/>
                      </a:ext>
                    </a:extLst>
                  </a:blip>
                  <a:stretch>
                    <a:fillRect/>
                  </a:stretch>
                </pic:blipFill>
                <pic:spPr>
                  <a:xfrm>
                    <a:off x="0" y="0"/>
                    <a:ext cx="1568856" cy="80487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15F9C" w14:textId="77777777" w:rsidR="00D04A8B" w:rsidRDefault="00D04A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0F4C63"/>
    <w:multiLevelType w:val="hybridMultilevel"/>
    <w:tmpl w:val="F55ED23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69D3108D"/>
    <w:multiLevelType w:val="hybridMultilevel"/>
    <w:tmpl w:val="472CF9F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7BC912A4"/>
    <w:multiLevelType w:val="hybridMultilevel"/>
    <w:tmpl w:val="7324D0A4"/>
    <w:lvl w:ilvl="0" w:tplc="81341884">
      <w:start w:val="1"/>
      <w:numFmt w:val="decimal"/>
      <w:lvlText w:val="%1."/>
      <w:lvlJc w:val="left"/>
      <w:pPr>
        <w:ind w:left="36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45D"/>
    <w:rsid w:val="000173E2"/>
    <w:rsid w:val="000236CA"/>
    <w:rsid w:val="000C7070"/>
    <w:rsid w:val="000E51D7"/>
    <w:rsid w:val="00106AF2"/>
    <w:rsid w:val="00121283"/>
    <w:rsid w:val="001435CC"/>
    <w:rsid w:val="001800D5"/>
    <w:rsid w:val="001E47A0"/>
    <w:rsid w:val="002032CB"/>
    <w:rsid w:val="00204BED"/>
    <w:rsid w:val="002A2990"/>
    <w:rsid w:val="002A54B3"/>
    <w:rsid w:val="002A69D9"/>
    <w:rsid w:val="002B2510"/>
    <w:rsid w:val="002B540D"/>
    <w:rsid w:val="002C6197"/>
    <w:rsid w:val="0037319B"/>
    <w:rsid w:val="003805EA"/>
    <w:rsid w:val="00386848"/>
    <w:rsid w:val="003B493B"/>
    <w:rsid w:val="003E3B98"/>
    <w:rsid w:val="00421B9F"/>
    <w:rsid w:val="00440FB2"/>
    <w:rsid w:val="004643D8"/>
    <w:rsid w:val="00481861"/>
    <w:rsid w:val="00492466"/>
    <w:rsid w:val="004B0E95"/>
    <w:rsid w:val="004C545D"/>
    <w:rsid w:val="004E02E5"/>
    <w:rsid w:val="004F5659"/>
    <w:rsid w:val="005A2B96"/>
    <w:rsid w:val="0063505E"/>
    <w:rsid w:val="006551E0"/>
    <w:rsid w:val="00690A5D"/>
    <w:rsid w:val="006C31A6"/>
    <w:rsid w:val="006E00F8"/>
    <w:rsid w:val="00765373"/>
    <w:rsid w:val="007716B5"/>
    <w:rsid w:val="007B73F7"/>
    <w:rsid w:val="008433F1"/>
    <w:rsid w:val="008A6F4F"/>
    <w:rsid w:val="008B44E3"/>
    <w:rsid w:val="008D4E3A"/>
    <w:rsid w:val="009901CB"/>
    <w:rsid w:val="009F3BCB"/>
    <w:rsid w:val="00A028FA"/>
    <w:rsid w:val="00A22645"/>
    <w:rsid w:val="00B20437"/>
    <w:rsid w:val="00B2382B"/>
    <w:rsid w:val="00BB0F99"/>
    <w:rsid w:val="00C339D9"/>
    <w:rsid w:val="00C806DF"/>
    <w:rsid w:val="00CE5A5B"/>
    <w:rsid w:val="00D04A8B"/>
    <w:rsid w:val="00D64A63"/>
    <w:rsid w:val="00DB6543"/>
    <w:rsid w:val="00E27489"/>
    <w:rsid w:val="00E362CF"/>
    <w:rsid w:val="00E534C5"/>
    <w:rsid w:val="00E77CD2"/>
    <w:rsid w:val="00E90189"/>
    <w:rsid w:val="00ED4C3D"/>
    <w:rsid w:val="00F14271"/>
    <w:rsid w:val="00F52C0C"/>
    <w:rsid w:val="00F53D63"/>
    <w:rsid w:val="00FC50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0F0F90"/>
  <w15:docId w15:val="{3C0E01A9-4DC6-4E23-B103-E377AFEE5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1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5373"/>
    <w:pPr>
      <w:tabs>
        <w:tab w:val="center" w:pos="4153"/>
        <w:tab w:val="right" w:pos="8306"/>
      </w:tabs>
      <w:spacing w:after="0" w:line="240" w:lineRule="auto"/>
    </w:pPr>
  </w:style>
  <w:style w:type="character" w:customStyle="1" w:styleId="HeaderChar">
    <w:name w:val="Header Char"/>
    <w:basedOn w:val="DefaultParagraphFont"/>
    <w:link w:val="Header"/>
    <w:uiPriority w:val="99"/>
    <w:rsid w:val="00765373"/>
  </w:style>
  <w:style w:type="paragraph" w:styleId="Footer">
    <w:name w:val="footer"/>
    <w:basedOn w:val="Normal"/>
    <w:link w:val="FooterChar"/>
    <w:uiPriority w:val="99"/>
    <w:unhideWhenUsed/>
    <w:rsid w:val="00765373"/>
    <w:pPr>
      <w:tabs>
        <w:tab w:val="center" w:pos="4153"/>
        <w:tab w:val="right" w:pos="8306"/>
      </w:tabs>
      <w:spacing w:after="0" w:line="240" w:lineRule="auto"/>
    </w:pPr>
  </w:style>
  <w:style w:type="character" w:customStyle="1" w:styleId="FooterChar">
    <w:name w:val="Footer Char"/>
    <w:basedOn w:val="DefaultParagraphFont"/>
    <w:link w:val="Footer"/>
    <w:uiPriority w:val="99"/>
    <w:rsid w:val="00765373"/>
  </w:style>
  <w:style w:type="character" w:styleId="Hyperlink">
    <w:name w:val="Hyperlink"/>
    <w:basedOn w:val="DefaultParagraphFont"/>
    <w:uiPriority w:val="99"/>
    <w:unhideWhenUsed/>
    <w:rsid w:val="00F14271"/>
    <w:rPr>
      <w:color w:val="0563C1"/>
      <w:u w:val="single"/>
    </w:rPr>
  </w:style>
  <w:style w:type="character" w:styleId="UnresolvedMention">
    <w:name w:val="Unresolved Mention"/>
    <w:basedOn w:val="DefaultParagraphFont"/>
    <w:uiPriority w:val="99"/>
    <w:semiHidden/>
    <w:unhideWhenUsed/>
    <w:rsid w:val="00492466"/>
    <w:rPr>
      <w:color w:val="808080"/>
      <w:shd w:val="clear" w:color="auto" w:fill="E6E6E6"/>
    </w:rPr>
  </w:style>
  <w:style w:type="character" w:customStyle="1" w:styleId="2">
    <w:name w:val="Σώμα κειμένου (2)_"/>
    <w:basedOn w:val="DefaultParagraphFont"/>
    <w:link w:val="20"/>
    <w:rsid w:val="00FC509D"/>
    <w:rPr>
      <w:rFonts w:ascii="Tahoma" w:eastAsia="Tahoma" w:hAnsi="Tahoma" w:cs="Tahoma"/>
      <w:sz w:val="19"/>
      <w:szCs w:val="19"/>
      <w:shd w:val="clear" w:color="auto" w:fill="FFFFFF"/>
    </w:rPr>
  </w:style>
  <w:style w:type="paragraph" w:customStyle="1" w:styleId="20">
    <w:name w:val="Σώμα κειμένου (2)"/>
    <w:basedOn w:val="Normal"/>
    <w:link w:val="2"/>
    <w:rsid w:val="00FC509D"/>
    <w:pPr>
      <w:widowControl w:val="0"/>
      <w:shd w:val="clear" w:color="auto" w:fill="FFFFFF"/>
      <w:spacing w:after="0" w:line="235" w:lineRule="exact"/>
      <w:ind w:hanging="360"/>
      <w:jc w:val="right"/>
    </w:pPr>
    <w:rPr>
      <w:rFonts w:ascii="Tahoma" w:eastAsia="Tahoma" w:hAnsi="Tahoma" w:cs="Tahoma"/>
      <w:sz w:val="19"/>
      <w:szCs w:val="19"/>
    </w:rPr>
  </w:style>
  <w:style w:type="table" w:styleId="TableGrid">
    <w:name w:val="Table Grid"/>
    <w:basedOn w:val="TableNormal"/>
    <w:uiPriority w:val="39"/>
    <w:rsid w:val="00FC509D"/>
    <w:pPr>
      <w:widowControl w:val="0"/>
      <w:spacing w:after="0" w:line="240" w:lineRule="auto"/>
    </w:pPr>
    <w:rPr>
      <w:rFonts w:ascii="Microsoft Sans Serif" w:eastAsia="Microsoft Sans Serif" w:hAnsi="Microsoft Sans Serif" w:cs="Microsoft Sans Serif"/>
      <w:sz w:val="24"/>
      <w:szCs w:val="24"/>
      <w:lang w:eastAsia="el-GR" w:bidi="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C50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509D"/>
    <w:rPr>
      <w:rFonts w:ascii="Segoe UI" w:hAnsi="Segoe UI" w:cs="Segoe UI"/>
      <w:sz w:val="18"/>
      <w:szCs w:val="18"/>
    </w:rPr>
  </w:style>
  <w:style w:type="paragraph" w:styleId="ListParagraph">
    <w:name w:val="List Paragraph"/>
    <w:basedOn w:val="Normal"/>
    <w:uiPriority w:val="34"/>
    <w:qFormat/>
    <w:rsid w:val="00E362CF"/>
    <w:pPr>
      <w:ind w:left="720"/>
      <w:contextualSpacing/>
    </w:pPr>
  </w:style>
  <w:style w:type="character" w:styleId="Strong">
    <w:name w:val="Strong"/>
    <w:basedOn w:val="DefaultParagraphFont"/>
    <w:qFormat/>
    <w:rsid w:val="008D4E3A"/>
    <w:rPr>
      <w:b/>
      <w:bCs/>
    </w:rPr>
  </w:style>
  <w:style w:type="paragraph" w:styleId="BodyText">
    <w:name w:val="Body Text"/>
    <w:basedOn w:val="Normal"/>
    <w:link w:val="BodyTextChar"/>
    <w:uiPriority w:val="1"/>
    <w:qFormat/>
    <w:rsid w:val="001800D5"/>
    <w:pPr>
      <w:widowControl w:val="0"/>
      <w:autoSpaceDE w:val="0"/>
      <w:autoSpaceDN w:val="0"/>
      <w:spacing w:after="0" w:line="240" w:lineRule="auto"/>
    </w:pPr>
    <w:rPr>
      <w:rFonts w:ascii="Arial" w:eastAsia="Arial" w:hAnsi="Arial" w:cs="Arial"/>
      <w:sz w:val="20"/>
      <w:szCs w:val="20"/>
      <w:u w:val="single" w:color="000000"/>
      <w:lang w:eastAsia="el-GR" w:bidi="el-GR"/>
    </w:rPr>
  </w:style>
  <w:style w:type="character" w:customStyle="1" w:styleId="BodyTextChar">
    <w:name w:val="Body Text Char"/>
    <w:basedOn w:val="DefaultParagraphFont"/>
    <w:link w:val="BodyText"/>
    <w:uiPriority w:val="1"/>
    <w:rsid w:val="001800D5"/>
    <w:rPr>
      <w:rFonts w:ascii="Arial" w:eastAsia="Arial" w:hAnsi="Arial" w:cs="Arial"/>
      <w:sz w:val="20"/>
      <w:szCs w:val="20"/>
      <w:u w:val="single" w:color="000000"/>
      <w:lang w:eastAsia="el-GR" w:bidi="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570700">
      <w:bodyDiv w:val="1"/>
      <w:marLeft w:val="0"/>
      <w:marRight w:val="0"/>
      <w:marTop w:val="0"/>
      <w:marBottom w:val="0"/>
      <w:divBdr>
        <w:top w:val="none" w:sz="0" w:space="0" w:color="auto"/>
        <w:left w:val="none" w:sz="0" w:space="0" w:color="auto"/>
        <w:bottom w:val="none" w:sz="0" w:space="0" w:color="auto"/>
        <w:right w:val="none" w:sz="0" w:space="0" w:color="auto"/>
      </w:divBdr>
    </w:div>
    <w:div w:id="616760260">
      <w:bodyDiv w:val="1"/>
      <w:marLeft w:val="0"/>
      <w:marRight w:val="0"/>
      <w:marTop w:val="0"/>
      <w:marBottom w:val="0"/>
      <w:divBdr>
        <w:top w:val="none" w:sz="0" w:space="0" w:color="auto"/>
        <w:left w:val="none" w:sz="0" w:space="0" w:color="auto"/>
        <w:bottom w:val="none" w:sz="0" w:space="0" w:color="auto"/>
        <w:right w:val="none" w:sz="0" w:space="0" w:color="auto"/>
      </w:divBdr>
    </w:div>
    <w:div w:id="632836145">
      <w:bodyDiv w:val="1"/>
      <w:marLeft w:val="0"/>
      <w:marRight w:val="0"/>
      <w:marTop w:val="0"/>
      <w:marBottom w:val="0"/>
      <w:divBdr>
        <w:top w:val="none" w:sz="0" w:space="0" w:color="auto"/>
        <w:left w:val="none" w:sz="0" w:space="0" w:color="auto"/>
        <w:bottom w:val="none" w:sz="0" w:space="0" w:color="auto"/>
        <w:right w:val="none" w:sz="0" w:space="0" w:color="auto"/>
      </w:divBdr>
    </w:div>
    <w:div w:id="847674314">
      <w:bodyDiv w:val="1"/>
      <w:marLeft w:val="0"/>
      <w:marRight w:val="0"/>
      <w:marTop w:val="0"/>
      <w:marBottom w:val="0"/>
      <w:divBdr>
        <w:top w:val="none" w:sz="0" w:space="0" w:color="auto"/>
        <w:left w:val="none" w:sz="0" w:space="0" w:color="auto"/>
        <w:bottom w:val="none" w:sz="0" w:space="0" w:color="auto"/>
        <w:right w:val="none" w:sz="0" w:space="0" w:color="auto"/>
      </w:divBdr>
    </w:div>
    <w:div w:id="1045524996">
      <w:bodyDiv w:val="1"/>
      <w:marLeft w:val="0"/>
      <w:marRight w:val="0"/>
      <w:marTop w:val="0"/>
      <w:marBottom w:val="0"/>
      <w:divBdr>
        <w:top w:val="none" w:sz="0" w:space="0" w:color="auto"/>
        <w:left w:val="none" w:sz="0" w:space="0" w:color="auto"/>
        <w:bottom w:val="none" w:sz="0" w:space="0" w:color="auto"/>
        <w:right w:val="none" w:sz="0" w:space="0" w:color="auto"/>
      </w:divBdr>
    </w:div>
    <w:div w:id="1067993457">
      <w:bodyDiv w:val="1"/>
      <w:marLeft w:val="0"/>
      <w:marRight w:val="0"/>
      <w:marTop w:val="0"/>
      <w:marBottom w:val="0"/>
      <w:divBdr>
        <w:top w:val="none" w:sz="0" w:space="0" w:color="auto"/>
        <w:left w:val="none" w:sz="0" w:space="0" w:color="auto"/>
        <w:bottom w:val="none" w:sz="0" w:space="0" w:color="auto"/>
        <w:right w:val="none" w:sz="0" w:space="0" w:color="auto"/>
      </w:divBdr>
    </w:div>
    <w:div w:id="1176841642">
      <w:bodyDiv w:val="1"/>
      <w:marLeft w:val="0"/>
      <w:marRight w:val="0"/>
      <w:marTop w:val="0"/>
      <w:marBottom w:val="0"/>
      <w:divBdr>
        <w:top w:val="none" w:sz="0" w:space="0" w:color="auto"/>
        <w:left w:val="none" w:sz="0" w:space="0" w:color="auto"/>
        <w:bottom w:val="none" w:sz="0" w:space="0" w:color="auto"/>
        <w:right w:val="none" w:sz="0" w:space="0" w:color="auto"/>
      </w:divBdr>
    </w:div>
    <w:div w:id="1243222908">
      <w:bodyDiv w:val="1"/>
      <w:marLeft w:val="0"/>
      <w:marRight w:val="0"/>
      <w:marTop w:val="0"/>
      <w:marBottom w:val="0"/>
      <w:divBdr>
        <w:top w:val="none" w:sz="0" w:space="0" w:color="auto"/>
        <w:left w:val="none" w:sz="0" w:space="0" w:color="auto"/>
        <w:bottom w:val="none" w:sz="0" w:space="0" w:color="auto"/>
        <w:right w:val="none" w:sz="0" w:space="0" w:color="auto"/>
      </w:divBdr>
    </w:div>
    <w:div w:id="1402673042">
      <w:bodyDiv w:val="1"/>
      <w:marLeft w:val="0"/>
      <w:marRight w:val="0"/>
      <w:marTop w:val="0"/>
      <w:marBottom w:val="0"/>
      <w:divBdr>
        <w:top w:val="none" w:sz="0" w:space="0" w:color="auto"/>
        <w:left w:val="none" w:sz="0" w:space="0" w:color="auto"/>
        <w:bottom w:val="none" w:sz="0" w:space="0" w:color="auto"/>
        <w:right w:val="none" w:sz="0" w:space="0" w:color="auto"/>
      </w:divBdr>
    </w:div>
    <w:div w:id="1745031535">
      <w:bodyDiv w:val="1"/>
      <w:marLeft w:val="0"/>
      <w:marRight w:val="0"/>
      <w:marTop w:val="0"/>
      <w:marBottom w:val="0"/>
      <w:divBdr>
        <w:top w:val="none" w:sz="0" w:space="0" w:color="auto"/>
        <w:left w:val="none" w:sz="0" w:space="0" w:color="auto"/>
        <w:bottom w:val="none" w:sz="0" w:space="0" w:color="auto"/>
        <w:right w:val="none" w:sz="0" w:space="0" w:color="auto"/>
      </w:divBdr>
    </w:div>
    <w:div w:id="1954752237">
      <w:bodyDiv w:val="1"/>
      <w:marLeft w:val="0"/>
      <w:marRight w:val="0"/>
      <w:marTop w:val="0"/>
      <w:marBottom w:val="0"/>
      <w:divBdr>
        <w:top w:val="none" w:sz="0" w:space="0" w:color="auto"/>
        <w:left w:val="none" w:sz="0" w:space="0" w:color="auto"/>
        <w:bottom w:val="none" w:sz="0" w:space="0" w:color="auto"/>
        <w:right w:val="none" w:sz="0" w:space="0" w:color="auto"/>
      </w:divBdr>
    </w:div>
    <w:div w:id="1969237571">
      <w:bodyDiv w:val="1"/>
      <w:marLeft w:val="0"/>
      <w:marRight w:val="0"/>
      <w:marTop w:val="0"/>
      <w:marBottom w:val="0"/>
      <w:divBdr>
        <w:top w:val="none" w:sz="0" w:space="0" w:color="auto"/>
        <w:left w:val="none" w:sz="0" w:space="0" w:color="auto"/>
        <w:bottom w:val="none" w:sz="0" w:space="0" w:color="auto"/>
        <w:right w:val="none" w:sz="0" w:space="0" w:color="auto"/>
      </w:divBdr>
    </w:div>
    <w:div w:id="2025395034">
      <w:bodyDiv w:val="1"/>
      <w:marLeft w:val="0"/>
      <w:marRight w:val="0"/>
      <w:marTop w:val="0"/>
      <w:marBottom w:val="0"/>
      <w:divBdr>
        <w:top w:val="none" w:sz="0" w:space="0" w:color="auto"/>
        <w:left w:val="none" w:sz="0" w:space="0" w:color="auto"/>
        <w:bottom w:val="none" w:sz="0" w:space="0" w:color="auto"/>
        <w:right w:val="none" w:sz="0" w:space="0" w:color="auto"/>
      </w:divBdr>
    </w:div>
    <w:div w:id="2034184414">
      <w:bodyDiv w:val="1"/>
      <w:marLeft w:val="0"/>
      <w:marRight w:val="0"/>
      <w:marTop w:val="0"/>
      <w:marBottom w:val="0"/>
      <w:divBdr>
        <w:top w:val="none" w:sz="0" w:space="0" w:color="auto"/>
        <w:left w:val="none" w:sz="0" w:space="0" w:color="auto"/>
        <w:bottom w:val="none" w:sz="0" w:space="0" w:color="auto"/>
        <w:right w:val="none" w:sz="0" w:space="0" w:color="auto"/>
      </w:divBdr>
    </w:div>
    <w:div w:id="2065249439">
      <w:bodyDiv w:val="1"/>
      <w:marLeft w:val="0"/>
      <w:marRight w:val="0"/>
      <w:marTop w:val="0"/>
      <w:marBottom w:val="0"/>
      <w:divBdr>
        <w:top w:val="none" w:sz="0" w:space="0" w:color="auto"/>
        <w:left w:val="none" w:sz="0" w:space="0" w:color="auto"/>
        <w:bottom w:val="none" w:sz="0" w:space="0" w:color="auto"/>
        <w:right w:val="none" w:sz="0" w:space="0" w:color="auto"/>
      </w:divBdr>
    </w:div>
    <w:div w:id="2083141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ir@cnlcapital.e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8" Type="http://schemas.openxmlformats.org/officeDocument/2006/relationships/hyperlink" Target="http://www.cnlcapital.eu" TargetMode="External"/><Relationship Id="rId3" Type="http://schemas.openxmlformats.org/officeDocument/2006/relationships/image" Target="media/image4.svg"/><Relationship Id="rId7" Type="http://schemas.openxmlformats.org/officeDocument/2006/relationships/image" Target="media/image8.sv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png"/><Relationship Id="rId11" Type="http://schemas.openxmlformats.org/officeDocument/2006/relationships/hyperlink" Target="mailto:info@cnl.gr" TargetMode="External"/><Relationship Id="rId5" Type="http://schemas.openxmlformats.org/officeDocument/2006/relationships/image" Target="media/image6.svg"/><Relationship Id="rId10" Type="http://schemas.openxmlformats.org/officeDocument/2006/relationships/image" Target="media/image10.svg"/><Relationship Id="rId4" Type="http://schemas.openxmlformats.org/officeDocument/2006/relationships/image" Target="media/image5.png"/><Relationship Id="rId9"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740</Words>
  <Characters>4219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Nikos Chloros</dc:creator>
  <cp:keywords/>
  <dc:description/>
  <cp:lastModifiedBy>Giota Koutsogiannaki</cp:lastModifiedBy>
  <cp:revision>7</cp:revision>
  <cp:lastPrinted>2018-10-31T13:56:00Z</cp:lastPrinted>
  <dcterms:created xsi:type="dcterms:W3CDTF">2019-04-17T16:55:00Z</dcterms:created>
  <dcterms:modified xsi:type="dcterms:W3CDTF">2019-04-17T17:42:00Z</dcterms:modified>
</cp:coreProperties>
</file>